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VHere’s a first‑pass parts list for a </w:t>
      </w:r>
      <w:r w:rsidDel="00000000" w:rsidR="00000000" w:rsidRPr="00000000">
        <w:rPr>
          <w:b w:val="1"/>
          <w:bCs w:val="1"/>
          <w:rtl w:val="0"/>
        </w:rPr>
        <w:t xml:space="preserve">handheld, octa‑core fintech tracing device</w:t>
      </w:r>
      <w:r w:rsidDel="00000000" w:rsidR="00000000" w:rsidRPr="00000000">
        <w:rPr>
          <w:rtl w:val="0"/>
        </w:rPr>
        <w:t xml:space="preserve"> — small, legal, observability‑only.</w:t>
      </w:r>
    </w:p>
    <w:p w:rsidR="00000000" w:rsidDel="00000000" w:rsidP="00000000" w:rsidRDefault="00000000" w:rsidRPr="00000000" w14:paraId="0000000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3xggj08i8ia5" w:id="0"/>
      <w:bookmarkEnd w:id="0"/>
      <w:r w:rsidDel="00000000" w:rsidR="00000000" w:rsidRPr="00000000">
        <w:rPr>
          <w:b w:val="1"/>
          <w:bCs w:val="1"/>
          <w:color w:val="000000"/>
          <w:sz w:val="26"/>
          <w:szCs w:val="26"/>
          <w:rtl w:val="0"/>
        </w:rPr>
        <w:t xml:space="preserve">Core parts list (handheld octa‑core “remote”)</w:t>
      </w:r>
    </w:p>
    <w:tbl>
      <w:tblPr>
        <w:tblStyle w:val="Table1"/>
        <w:tblW w:w="9360.0" w:type="dxa"/>
        <w:jc w:val="left"/>
        <w:tblLayout w:type="fixed"/>
        <w:tblLook w:val="0600"/>
      </w:tblPr>
      <w:tblGrid>
        <w:gridCol w:w="1611.8140010219724"/>
        <w:gridCol w:w="2257.4961676034745"/>
        <w:gridCol w:w="2415.329586101175"/>
        <w:gridCol w:w="3075.3602452733776"/>
        <w:tblGridChange w:id="0">
          <w:tblGrid>
            <w:gridCol w:w="1611.8140010219724"/>
            <w:gridCol w:w="2257.4961676034745"/>
            <w:gridCol w:w="2415.329586101175"/>
            <w:gridCol w:w="3075.3602452733776"/>
          </w:tblGrid>
        </w:tblGridChange>
      </w:tblGrid>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4">
            <w:pPr>
              <w:jc w:val="center"/>
              <w:rPr/>
            </w:pPr>
            <w:r w:rsidDel="00000000" w:rsidR="00000000" w:rsidRPr="00000000">
              <w:rPr>
                <w:b w:val="1"/>
                <w:bCs w:val="1"/>
                <w:rtl w:val="0"/>
              </w:rPr>
              <w:t xml:space="preserve">Block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5">
            <w:pPr>
              <w:jc w:val="center"/>
              <w:rPr/>
            </w:pPr>
            <w:r w:rsidDel="00000000" w:rsidR="00000000" w:rsidRPr="00000000">
              <w:rPr>
                <w:b w:val="1"/>
                <w:bCs w:val="1"/>
                <w:rtl w:val="0"/>
              </w:rPr>
              <w:t xml:space="preserve">Part type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6">
            <w:pPr>
              <w:jc w:val="center"/>
              <w:rPr/>
            </w:pPr>
            <w:r w:rsidDel="00000000" w:rsidR="00000000" w:rsidRPr="00000000">
              <w:rPr>
                <w:b w:val="1"/>
                <w:bCs w:val="1"/>
                <w:rtl w:val="0"/>
              </w:rPr>
              <w:t xml:space="preserve">Key specs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7">
            <w:pPr>
              <w:jc w:val="center"/>
              <w:rPr/>
            </w:pPr>
            <w:r w:rsidDel="00000000" w:rsidR="00000000" w:rsidRPr="00000000">
              <w:rPr>
                <w:b w:val="1"/>
                <w:bCs w:val="1"/>
                <w:rtl w:val="0"/>
              </w:rPr>
              <w:t xml:space="preserve">Notes</w:t>
            </w:r>
            <w:r w:rsidDel="00000000" w:rsidR="00000000" w:rsidRPr="00000000">
              <w:rPr>
                <w:rtl w:val="0"/>
              </w:rPr>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rtl w:val="0"/>
              </w:rPr>
              <w:t xml:space="preserve">Compute core</w:t>
            </w:r>
          </w:p>
        </w:tc>
        <w:tc>
          <w:tcP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Octa‑core SBC/SoM</w:t>
            </w:r>
          </w:p>
        </w:tc>
        <w:tc>
          <w:tcPr>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8‑core ARM, 2–4 GB RAM</w:t>
            </w:r>
          </w:p>
        </w:tc>
        <w:tc>
          <w:tcP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Heart of the device, runs OS + app</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Storage</w:t>
            </w:r>
          </w:p>
        </w:tc>
        <w:tc>
          <w:tcP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microSD or eMMC/SSD</w:t>
            </w:r>
          </w:p>
        </w:tc>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64–256 GB</w:t>
            </w:r>
          </w:p>
        </w:tc>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Encrypted data + OS</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Display</w:t>
            </w:r>
          </w:p>
        </w:tc>
        <w:tc>
          <w:tcP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4–5" touchscreen</w:t>
            </w:r>
          </w:p>
        </w:tc>
        <w:tc>
          <w:tcP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720p+ IPS or OLED</w:t>
            </w:r>
          </w:p>
        </w:tc>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Main UI, on‑device control</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Battery</w:t>
            </w:r>
          </w:p>
        </w:tc>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Li‑ion/Li‑Po pack</w:t>
            </w:r>
          </w:p>
        </w:tc>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4000–6000 mAh</w:t>
            </w:r>
          </w:p>
        </w:tc>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All‑day mixed use</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Power mgmt</w:t>
            </w:r>
          </w:p>
        </w:tc>
        <w:tc>
          <w:tcP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BMS + USB‑C PD board</w:t>
            </w:r>
          </w:p>
        </w:tc>
        <w:tc>
          <w:tcP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Charging, protection</w:t>
            </w:r>
          </w:p>
        </w:tc>
        <w:tc>
          <w:tcP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Safe charge, status LEDs</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Wireless</w:t>
            </w:r>
          </w:p>
        </w:tc>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Wi‑Fi + BT module</w:t>
            </w:r>
          </w:p>
        </w:tc>
        <w:tc>
          <w:tcP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2.4/5 GHz + BLE</w:t>
            </w:r>
          </w:p>
        </w:tc>
        <w:tc>
          <w:tcP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API access, tethering</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Security</w:t>
            </w:r>
          </w:p>
        </w:tc>
        <w:tc>
          <w:tcP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TPM/SE chip (optional)</w:t>
            </w:r>
          </w:p>
        </w:tc>
        <w:tc>
          <w:tcPr>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t xml:space="preserve">HW key storage</w:t>
            </w:r>
          </w:p>
        </w:tc>
        <w:tc>
          <w:tcPr>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Protects API tokens, encryption keys</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Input</w:t>
            </w:r>
          </w:p>
        </w:tc>
        <w:tc>
          <w:tcP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Side buttons + power</w:t>
            </w:r>
          </w:p>
        </w:tc>
        <w:tc>
          <w:tcP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3–5 tact/rocker</w:t>
            </w:r>
          </w:p>
        </w:tc>
        <w:tc>
          <w:tcP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Quick profiles, mute alerts</w:t>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t xml:space="preserve">Enclosure</w:t>
            </w:r>
          </w:p>
        </w:tc>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Handheld shell</w:t>
            </w:r>
          </w:p>
        </w:tc>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ABS/PC or 3D‑printed</w:t>
            </w:r>
          </w:p>
        </w:tc>
        <w:tc>
          <w:tcP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t xml:space="preserve">Phone‑sized, serviceable</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t xml:space="preserve">Sensors</w:t>
            </w:r>
          </w:p>
        </w:tc>
        <w:tc>
          <w:tcP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Vibration motor + LED</w:t>
            </w:r>
          </w:p>
        </w:tc>
        <w:tc>
          <w:tcP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Haptic + visual alerts</w:t>
            </w:r>
          </w:p>
        </w:tc>
        <w:tc>
          <w:tcP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Silent warnings</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Audio (optional)</w:t>
            </w:r>
          </w:p>
        </w:tc>
        <w:tc>
          <w:tcP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Small speaker/buzzer</w:t>
            </w:r>
          </w:p>
        </w:tc>
        <w:tc>
          <w:tcP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0.5–1 W</w:t>
            </w:r>
          </w:p>
        </w:tc>
        <w:tc>
          <w:tcP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Audible alerts only if you want them</w:t>
            </w:r>
          </w:p>
        </w:tc>
      </w:tr>
      <w:tr>
        <w:trPr>
          <w:cantSplit w:val="0"/>
          <w:trHeight w:val="7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Cooling</w:t>
            </w:r>
          </w:p>
        </w:tc>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Passive heatsink</w:t>
            </w:r>
          </w:p>
        </w:tc>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On SoC</w:t>
            </w:r>
          </w:p>
        </w:tc>
        <w:tc>
          <w:tcP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Keeps octa‑core stable under load</w:t>
            </w:r>
          </w:p>
        </w:tc>
      </w:tr>
    </w:tbl>
    <w:p w:rsidR="00000000" w:rsidDel="00000000" w:rsidP="00000000" w:rsidRDefault="00000000" w:rsidRPr="00000000" w14:paraId="000000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pStyle w:val="Heading3"/>
        <w:keepNext w:val="0"/>
        <w:keepLines w:val="0"/>
        <w:spacing w:before="280" w:lineRule="auto"/>
        <w:rPr>
          <w:b w:val="1"/>
          <w:bCs w:val="1"/>
          <w:color w:val="000000"/>
          <w:sz w:val="26"/>
          <w:szCs w:val="26"/>
        </w:rPr>
      </w:pPr>
      <w:bookmarkStart w:colFirst="0" w:colLast="0" w:name="_icswdvuexf1k" w:id="1"/>
      <w:bookmarkEnd w:id="1"/>
      <w:r w:rsidDel="00000000" w:rsidR="00000000" w:rsidRPr="00000000">
        <w:rPr>
          <w:b w:val="1"/>
          <w:bCs w:val="1"/>
          <w:color w:val="000000"/>
          <w:sz w:val="26"/>
          <w:szCs w:val="26"/>
          <w:rtl w:val="0"/>
        </w:rPr>
        <w:t xml:space="preserve">More specific, ready‑to‑shop version</w:t>
      </w:r>
    </w:p>
    <w:p w:rsidR="00000000" w:rsidDel="00000000" w:rsidP="00000000" w:rsidRDefault="00000000" w:rsidRPr="00000000" w14:paraId="0000003A">
      <w:pPr>
        <w:numPr>
          <w:ilvl w:val="0"/>
          <w:numId w:val="10"/>
        </w:numPr>
        <w:spacing w:after="0" w:afterAutospacing="0" w:before="240" w:lineRule="auto"/>
        <w:ind w:left="720" w:hanging="360"/>
      </w:pPr>
      <w:r w:rsidDel="00000000" w:rsidR="00000000" w:rsidRPr="00000000">
        <w:rPr>
          <w:b w:val="1"/>
          <w:bCs w:val="1"/>
          <w:rtl w:val="0"/>
        </w:rPr>
        <w:t xml:space="preserve">Compute core:</w:t>
        <w:br w:type="textWrapping"/>
      </w:r>
    </w:p>
    <w:p w:rsidR="00000000" w:rsidDel="00000000" w:rsidP="00000000" w:rsidRDefault="00000000" w:rsidRPr="00000000" w14:paraId="0000003B">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Octa‑core SBC</w:t>
      </w:r>
    </w:p>
    <w:p w:rsidR="00000000" w:rsidDel="00000000" w:rsidP="00000000" w:rsidRDefault="00000000" w:rsidRPr="00000000" w14:paraId="0000003C">
      <w:pPr>
        <w:numPr>
          <w:ilvl w:val="1"/>
          <w:numId w:val="10"/>
        </w:numPr>
        <w:spacing w:after="0" w:afterAutospacing="0" w:before="0" w:beforeAutospacing="0" w:lineRule="auto"/>
        <w:ind w:left="1440" w:hanging="360"/>
      </w:pPr>
      <w:r w:rsidDel="00000000" w:rsidR="00000000" w:rsidRPr="00000000">
        <w:rPr>
          <w:b w:val="1"/>
          <w:bCs w:val="1"/>
          <w:rtl w:val="0"/>
        </w:rPr>
        <w:t xml:space="preserve">Example class:</w:t>
      </w:r>
      <w:r w:rsidDel="00000000" w:rsidR="00000000" w:rsidRPr="00000000">
        <w:rPr>
          <w:rtl w:val="0"/>
        </w:rPr>
        <w:t xml:space="preserve"> 8‑core ARM board with 2–4 GB RAM, built‑in Wi‑Fi/BT, USB‑C power, GPIO (Raspberry‑Pi‑class but octa‑core).</w:t>
      </w:r>
    </w:p>
    <w:p w:rsidR="00000000" w:rsidDel="00000000" w:rsidP="00000000" w:rsidRDefault="00000000" w:rsidRPr="00000000" w14:paraId="0000003D">
      <w:pPr>
        <w:numPr>
          <w:ilvl w:val="1"/>
          <w:numId w:val="10"/>
        </w:numPr>
        <w:spacing w:after="0" w:afterAutospacing="0" w:before="0" w:beforeAutospacing="0" w:lineRule="auto"/>
        <w:ind w:left="1440" w:hanging="360"/>
      </w:pPr>
      <w:r w:rsidDel="00000000" w:rsidR="00000000" w:rsidRPr="00000000">
        <w:rPr>
          <w:b w:val="1"/>
          <w:bCs w:val="1"/>
          <w:rtl w:val="0"/>
        </w:rPr>
        <w:t xml:space="preserve">Why:</w:t>
      </w:r>
      <w:r w:rsidDel="00000000" w:rsidR="00000000" w:rsidRPr="00000000">
        <w:rPr>
          <w:rtl w:val="0"/>
        </w:rPr>
        <w:t xml:space="preserve"> Enough power for encryption, local analytics, and a responsive UI.</w:t>
      </w:r>
    </w:p>
    <w:p w:rsidR="00000000" w:rsidDel="00000000" w:rsidP="00000000" w:rsidRDefault="00000000" w:rsidRPr="00000000" w14:paraId="0000003E">
      <w:pPr>
        <w:numPr>
          <w:ilvl w:val="0"/>
          <w:numId w:val="10"/>
        </w:numPr>
        <w:spacing w:after="0" w:afterAutospacing="0" w:before="0" w:beforeAutospacing="0" w:lineRule="auto"/>
        <w:ind w:left="720" w:hanging="360"/>
      </w:pPr>
      <w:r w:rsidDel="00000000" w:rsidR="00000000" w:rsidRPr="00000000">
        <w:rPr>
          <w:b w:val="1"/>
          <w:bCs w:val="1"/>
          <w:rtl w:val="0"/>
        </w:rPr>
        <w:t xml:space="preserve">Storage:</w:t>
        <w:br w:type="textWrapping"/>
      </w:r>
    </w:p>
    <w:p w:rsidR="00000000" w:rsidDel="00000000" w:rsidP="00000000" w:rsidRDefault="00000000" w:rsidRPr="00000000" w14:paraId="0000003F">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OS + encrypted data drive</w:t>
      </w:r>
    </w:p>
    <w:p w:rsidR="00000000" w:rsidDel="00000000" w:rsidP="00000000" w:rsidRDefault="00000000" w:rsidRPr="00000000" w14:paraId="00000040">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128 GB microSD (A2 rated) or eMMC module; optional small NVMe if the board supports it.</w:t>
      </w:r>
    </w:p>
    <w:p w:rsidR="00000000" w:rsidDel="00000000" w:rsidP="00000000" w:rsidRDefault="00000000" w:rsidRPr="00000000" w14:paraId="00000041">
      <w:pPr>
        <w:numPr>
          <w:ilvl w:val="0"/>
          <w:numId w:val="10"/>
        </w:numPr>
        <w:spacing w:after="0" w:afterAutospacing="0" w:before="0" w:beforeAutospacing="0" w:lineRule="auto"/>
        <w:ind w:left="720" w:hanging="360"/>
      </w:pPr>
      <w:r w:rsidDel="00000000" w:rsidR="00000000" w:rsidRPr="00000000">
        <w:rPr>
          <w:b w:val="1"/>
          <w:bCs w:val="1"/>
          <w:rtl w:val="0"/>
        </w:rPr>
        <w:t xml:space="preserve">Display + touch:</w:t>
        <w:br w:type="textWrapping"/>
      </w:r>
    </w:p>
    <w:p w:rsidR="00000000" w:rsidDel="00000000" w:rsidP="00000000" w:rsidRDefault="00000000" w:rsidRPr="00000000" w14:paraId="00000042">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Front UI</w:t>
      </w:r>
    </w:p>
    <w:p w:rsidR="00000000" w:rsidDel="00000000" w:rsidP="00000000" w:rsidRDefault="00000000" w:rsidRPr="00000000" w14:paraId="00000043">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4–5" capacitive touchscreen, 720p or similar, HDMI/MIPI‑compatible with your board.</w:t>
      </w:r>
    </w:p>
    <w:p w:rsidR="00000000" w:rsidDel="00000000" w:rsidP="00000000" w:rsidRDefault="00000000" w:rsidRPr="00000000" w14:paraId="00000044">
      <w:pPr>
        <w:numPr>
          <w:ilvl w:val="0"/>
          <w:numId w:val="10"/>
        </w:numPr>
        <w:spacing w:after="0" w:afterAutospacing="0" w:before="0" w:beforeAutospacing="0" w:lineRule="auto"/>
        <w:ind w:left="720" w:hanging="360"/>
      </w:pPr>
      <w:r w:rsidDel="00000000" w:rsidR="00000000" w:rsidRPr="00000000">
        <w:rPr>
          <w:b w:val="1"/>
          <w:bCs w:val="1"/>
          <w:rtl w:val="0"/>
        </w:rPr>
        <w:t xml:space="preserve">Battery + power path:</w:t>
        <w:br w:type="textWrapping"/>
      </w:r>
    </w:p>
    <w:p w:rsidR="00000000" w:rsidDel="00000000" w:rsidP="00000000" w:rsidRDefault="00000000" w:rsidRPr="00000000" w14:paraId="00000045">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Power subsystem</w:t>
      </w:r>
    </w:p>
    <w:p w:rsidR="00000000" w:rsidDel="00000000" w:rsidP="00000000" w:rsidRDefault="00000000" w:rsidRPr="00000000" w14:paraId="00000046">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3.7 V Li‑Po pack, 4000–6000 mAh + BMS board + USB‑C charging module (with fuel gauge IC if possible).</w:t>
      </w:r>
    </w:p>
    <w:p w:rsidR="00000000" w:rsidDel="00000000" w:rsidP="00000000" w:rsidRDefault="00000000" w:rsidRPr="00000000" w14:paraId="00000047">
      <w:pPr>
        <w:numPr>
          <w:ilvl w:val="0"/>
          <w:numId w:val="10"/>
        </w:numPr>
        <w:spacing w:after="0" w:afterAutospacing="0" w:before="0" w:beforeAutospacing="0" w:lineRule="auto"/>
        <w:ind w:left="720" w:hanging="360"/>
      </w:pPr>
      <w:r w:rsidDel="00000000" w:rsidR="00000000" w:rsidRPr="00000000">
        <w:rPr>
          <w:b w:val="1"/>
          <w:bCs w:val="1"/>
          <w:rtl w:val="0"/>
        </w:rPr>
        <w:t xml:space="preserve">Wireless:</w:t>
        <w:br w:type="textWrapping"/>
      </w:r>
    </w:p>
    <w:p w:rsidR="00000000" w:rsidDel="00000000" w:rsidP="00000000" w:rsidRDefault="00000000" w:rsidRPr="00000000" w14:paraId="00000048">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Network module</w:t>
      </w:r>
    </w:p>
    <w:p w:rsidR="00000000" w:rsidDel="00000000" w:rsidP="00000000" w:rsidRDefault="00000000" w:rsidRPr="00000000" w14:paraId="00000049">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Onboard dual‑band Wi‑Fi + Bluetooth; optional LTE modem if you want fully remote, SIM‑backed use.</w:t>
      </w:r>
    </w:p>
    <w:p w:rsidR="00000000" w:rsidDel="00000000" w:rsidP="00000000" w:rsidRDefault="00000000" w:rsidRPr="00000000" w14:paraId="0000004A">
      <w:pPr>
        <w:numPr>
          <w:ilvl w:val="0"/>
          <w:numId w:val="10"/>
        </w:numPr>
        <w:spacing w:after="0" w:afterAutospacing="0" w:before="0" w:beforeAutospacing="0" w:lineRule="auto"/>
        <w:ind w:left="720" w:hanging="360"/>
      </w:pPr>
      <w:r w:rsidDel="00000000" w:rsidR="00000000" w:rsidRPr="00000000">
        <w:rPr>
          <w:b w:val="1"/>
          <w:bCs w:val="1"/>
          <w:rtl w:val="0"/>
        </w:rPr>
        <w:t xml:space="preserve">Security hardware:</w:t>
        <w:br w:type="textWrapping"/>
      </w:r>
    </w:p>
    <w:p w:rsidR="00000000" w:rsidDel="00000000" w:rsidP="00000000" w:rsidRDefault="00000000" w:rsidRPr="00000000" w14:paraId="0000004B">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Key vault</w:t>
      </w:r>
    </w:p>
    <w:p w:rsidR="00000000" w:rsidDel="00000000" w:rsidP="00000000" w:rsidRDefault="00000000" w:rsidRPr="00000000" w14:paraId="0000004C">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TPM 2.0 or secure element (e.g., I²C SE/TPM) for API creds + disk encryption keys.</w:t>
      </w:r>
    </w:p>
    <w:p w:rsidR="00000000" w:rsidDel="00000000" w:rsidP="00000000" w:rsidRDefault="00000000" w:rsidRPr="00000000" w14:paraId="0000004D">
      <w:pPr>
        <w:numPr>
          <w:ilvl w:val="0"/>
          <w:numId w:val="10"/>
        </w:numPr>
        <w:spacing w:after="0" w:afterAutospacing="0" w:before="0" w:beforeAutospacing="0" w:lineRule="auto"/>
        <w:ind w:left="720" w:hanging="360"/>
      </w:pPr>
      <w:r w:rsidDel="00000000" w:rsidR="00000000" w:rsidRPr="00000000">
        <w:rPr>
          <w:b w:val="1"/>
          <w:bCs w:val="1"/>
          <w:rtl w:val="0"/>
        </w:rPr>
        <w:t xml:space="preserve">Controls &amp; feedback:</w:t>
        <w:br w:type="textWrapping"/>
      </w:r>
    </w:p>
    <w:p w:rsidR="00000000" w:rsidDel="00000000" w:rsidP="00000000" w:rsidRDefault="00000000" w:rsidRPr="00000000" w14:paraId="0000004E">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User I/O</w:t>
      </w:r>
    </w:p>
    <w:p w:rsidR="00000000" w:rsidDel="00000000" w:rsidP="00000000" w:rsidRDefault="00000000" w:rsidRPr="00000000" w14:paraId="0000004F">
      <w:pPr>
        <w:numPr>
          <w:ilvl w:val="1"/>
          <w:numId w:val="10"/>
        </w:numPr>
        <w:spacing w:after="0" w:afterAutospacing="0" w:before="0" w:beforeAutospacing="0" w:lineRule="auto"/>
        <w:ind w:left="1440" w:hanging="360"/>
      </w:pPr>
      <w:r w:rsidDel="00000000" w:rsidR="00000000" w:rsidRPr="00000000">
        <w:rPr>
          <w:b w:val="1"/>
          <w:bCs w:val="1"/>
          <w:rtl w:val="0"/>
        </w:rPr>
        <w:t xml:space="preserve">Spec:</w:t>
      </w:r>
    </w:p>
    <w:p w:rsidR="00000000" w:rsidDel="00000000" w:rsidP="00000000" w:rsidRDefault="00000000" w:rsidRPr="00000000" w14:paraId="00000050">
      <w:pPr>
        <w:numPr>
          <w:ilvl w:val="2"/>
          <w:numId w:val="10"/>
        </w:numPr>
        <w:spacing w:after="0" w:afterAutospacing="0" w:before="0" w:beforeAutospacing="0" w:lineRule="auto"/>
        <w:ind w:left="2160" w:hanging="360"/>
      </w:pPr>
      <w:r w:rsidDel="00000000" w:rsidR="00000000" w:rsidRPr="00000000">
        <w:rPr>
          <w:rtl w:val="0"/>
        </w:rPr>
        <w:t xml:space="preserve">Power button</w:t>
      </w:r>
    </w:p>
    <w:p w:rsidR="00000000" w:rsidDel="00000000" w:rsidP="00000000" w:rsidRDefault="00000000" w:rsidRPr="00000000" w14:paraId="00000051">
      <w:pPr>
        <w:numPr>
          <w:ilvl w:val="2"/>
          <w:numId w:val="10"/>
        </w:numPr>
        <w:spacing w:after="0" w:afterAutospacing="0" w:before="0" w:beforeAutospacing="0" w:lineRule="auto"/>
        <w:ind w:left="2160" w:hanging="360"/>
      </w:pPr>
      <w:r w:rsidDel="00000000" w:rsidR="00000000" w:rsidRPr="00000000">
        <w:rPr>
          <w:rtl w:val="0"/>
        </w:rPr>
        <w:t xml:space="preserve">2–3 side buttons (profile switch, alert mute, manual sync)</w:t>
      </w:r>
    </w:p>
    <w:p w:rsidR="00000000" w:rsidDel="00000000" w:rsidP="00000000" w:rsidRDefault="00000000" w:rsidRPr="00000000" w14:paraId="00000052">
      <w:pPr>
        <w:numPr>
          <w:ilvl w:val="2"/>
          <w:numId w:val="10"/>
        </w:numPr>
        <w:spacing w:after="0" w:afterAutospacing="0" w:before="0" w:beforeAutospacing="0" w:lineRule="auto"/>
        <w:ind w:left="2160" w:hanging="360"/>
      </w:pPr>
      <w:r w:rsidDel="00000000" w:rsidR="00000000" w:rsidRPr="00000000">
        <w:rPr>
          <w:rtl w:val="0"/>
        </w:rPr>
        <w:t xml:space="preserve">RGB status LED + small vibration motor.</w:t>
      </w:r>
    </w:p>
    <w:p w:rsidR="00000000" w:rsidDel="00000000" w:rsidP="00000000" w:rsidRDefault="00000000" w:rsidRPr="00000000" w14:paraId="00000053">
      <w:pPr>
        <w:numPr>
          <w:ilvl w:val="0"/>
          <w:numId w:val="10"/>
        </w:numPr>
        <w:spacing w:after="0" w:afterAutospacing="0" w:before="0" w:beforeAutospacing="0" w:lineRule="auto"/>
        <w:ind w:left="720" w:hanging="360"/>
      </w:pPr>
      <w:r w:rsidDel="00000000" w:rsidR="00000000" w:rsidRPr="00000000">
        <w:rPr>
          <w:b w:val="1"/>
          <w:bCs w:val="1"/>
          <w:rtl w:val="0"/>
        </w:rPr>
        <w:t xml:space="preserve">Enclosure:</w:t>
        <w:br w:type="textWrapping"/>
      </w:r>
    </w:p>
    <w:p w:rsidR="00000000" w:rsidDel="00000000" w:rsidP="00000000" w:rsidRDefault="00000000" w:rsidRPr="00000000" w14:paraId="00000054">
      <w:pPr>
        <w:numPr>
          <w:ilvl w:val="1"/>
          <w:numId w:val="10"/>
        </w:numPr>
        <w:spacing w:after="0" w:afterAutospacing="0" w:before="0" w:beforeAutospacing="0" w:lineRule="auto"/>
        <w:ind w:left="1440" w:hanging="360"/>
      </w:pPr>
      <w:r w:rsidDel="00000000" w:rsidR="00000000" w:rsidRPr="00000000">
        <w:rPr>
          <w:b w:val="1"/>
          <w:bCs w:val="1"/>
          <w:rtl w:val="0"/>
        </w:rPr>
        <w:t xml:space="preserve">Label:</w:t>
      </w:r>
      <w:r w:rsidDel="00000000" w:rsidR="00000000" w:rsidRPr="00000000">
        <w:rPr>
          <w:rtl w:val="0"/>
        </w:rPr>
        <w:t xml:space="preserve"> Handheld shell</w:t>
      </w:r>
    </w:p>
    <w:p w:rsidR="00000000" w:rsidDel="00000000" w:rsidP="00000000" w:rsidRDefault="00000000" w:rsidRPr="00000000" w14:paraId="00000055">
      <w:pPr>
        <w:numPr>
          <w:ilvl w:val="1"/>
          <w:numId w:val="10"/>
        </w:numPr>
        <w:spacing w:after="240" w:before="0" w:beforeAutospacing="0" w:lineRule="auto"/>
        <w:ind w:left="1440" w:hanging="360"/>
      </w:pPr>
      <w:r w:rsidDel="00000000" w:rsidR="00000000" w:rsidRPr="00000000">
        <w:rPr>
          <w:b w:val="1"/>
          <w:bCs w:val="1"/>
          <w:rtl w:val="0"/>
        </w:rPr>
        <w:t xml:space="preserve">Spec:</w:t>
      </w:r>
      <w:r w:rsidDel="00000000" w:rsidR="00000000" w:rsidRPr="00000000">
        <w:rPr>
          <w:rtl w:val="0"/>
        </w:rPr>
        <w:t xml:space="preserve"> Phone‑style case with internal standoffs for the board, battery bay, and access for USB‑C + maybe SD slot.</w:t>
      </w:r>
    </w:p>
    <w:p w:rsidR="00000000" w:rsidDel="00000000" w:rsidP="00000000" w:rsidRDefault="00000000" w:rsidRPr="00000000" w14:paraId="000000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spacing w:after="240" w:before="240" w:lineRule="auto"/>
        <w:rPr/>
      </w:pPr>
      <w:r w:rsidDel="00000000" w:rsidR="00000000" w:rsidRPr="00000000">
        <w:rPr>
          <w:rtl w:val="0"/>
        </w:rPr>
        <w:t xml:space="preserve">Next step, we can:</w:t>
      </w:r>
    </w:p>
    <w:p w:rsidR="00000000" w:rsidDel="00000000" w:rsidP="00000000" w:rsidRDefault="00000000" w:rsidRPr="00000000" w14:paraId="00000058">
      <w:pPr>
        <w:numPr>
          <w:ilvl w:val="0"/>
          <w:numId w:val="26"/>
        </w:numPr>
        <w:spacing w:after="0" w:afterAutospacing="0" w:before="240" w:lineRule="auto"/>
        <w:ind w:left="720" w:hanging="360"/>
      </w:pPr>
      <w:r w:rsidDel="00000000" w:rsidR="00000000" w:rsidRPr="00000000">
        <w:rPr>
          <w:rtl w:val="0"/>
        </w:rPr>
        <w:t xml:space="preserve">Turn this into a </w:t>
      </w:r>
      <w:r w:rsidDel="00000000" w:rsidR="00000000" w:rsidRPr="00000000">
        <w:rPr>
          <w:b w:val="1"/>
          <w:bCs w:val="1"/>
          <w:rtl w:val="0"/>
        </w:rPr>
        <w:t xml:space="preserve">versioned BOM</w:t>
      </w:r>
      <w:r w:rsidDel="00000000" w:rsidR="00000000" w:rsidRPr="00000000">
        <w:rPr>
          <w:rtl w:val="0"/>
        </w:rPr>
        <w:t xml:space="preserve"> (v1 minimal, v2 with LTE + TPM).</w:t>
      </w:r>
    </w:p>
    <w:p w:rsidR="00000000" w:rsidDel="00000000" w:rsidP="00000000" w:rsidRDefault="00000000" w:rsidRPr="00000000" w14:paraId="00000059">
      <w:pPr>
        <w:numPr>
          <w:ilvl w:val="0"/>
          <w:numId w:val="26"/>
        </w:numPr>
        <w:spacing w:after="240" w:before="0" w:beforeAutospacing="0" w:lineRule="auto"/>
        <w:ind w:left="720" w:hanging="360"/>
      </w:pPr>
      <w:r w:rsidDel="00000000" w:rsidR="00000000" w:rsidRPr="00000000">
        <w:rPr>
          <w:rtl w:val="0"/>
        </w:rPr>
        <w:t xml:space="preserve">Or define the </w:t>
      </w:r>
      <w:r w:rsidDel="00000000" w:rsidR="00000000" w:rsidRPr="00000000">
        <w:rPr>
          <w:b w:val="1"/>
          <w:bCs w:val="1"/>
          <w:rtl w:val="0"/>
        </w:rPr>
        <w:t xml:space="preserve">physical layout</w:t>
      </w:r>
      <w:r w:rsidDel="00000000" w:rsidR="00000000" w:rsidRPr="00000000">
        <w:rPr>
          <w:rtl w:val="0"/>
        </w:rPr>
        <w:t xml:space="preserve">: where screen, buttons, ports, and indicators live on the handheld.</w:t>
      </w:r>
    </w:p>
    <w:p w:rsidR="00000000" w:rsidDel="00000000" w:rsidP="00000000" w:rsidRDefault="00000000" w:rsidRPr="00000000" w14:paraId="0000005A">
      <w:pPr>
        <w:spacing w:after="240" w:before="240" w:lineRule="auto"/>
        <w:rPr/>
      </w:pPr>
      <w:r w:rsidDel="00000000" w:rsidR="00000000" w:rsidRPr="00000000">
        <w:rPr>
          <w:rtl w:val="0"/>
        </w:rPr>
        <w:t xml:space="preserve">Do you want this to be </w:t>
      </w:r>
      <w:r w:rsidDel="00000000" w:rsidR="00000000" w:rsidRPr="00000000">
        <w:rPr>
          <w:b w:val="1"/>
          <w:bCs w:val="1"/>
          <w:rtl w:val="0"/>
        </w:rPr>
        <w:t xml:space="preserve">offline‑capable with periodic sync</w:t>
      </w:r>
      <w:r w:rsidDel="00000000" w:rsidR="00000000" w:rsidRPr="00000000">
        <w:rPr>
          <w:rtl w:val="0"/>
        </w:rPr>
        <w:t xml:space="preserve">, or always‑connected (Wi‑Fi/LTE) by default?</w:t>
      </w:r>
    </w:p>
    <w:p w:rsidR="00000000" w:rsidDel="00000000" w:rsidP="00000000" w:rsidRDefault="00000000" w:rsidRPr="00000000" w14:paraId="0000005B">
      <w:pPr>
        <w:pStyle w:val="Heading2"/>
        <w:keepNext w:val="0"/>
        <w:keepLines w:val="0"/>
        <w:spacing w:after="80" w:lineRule="auto"/>
        <w:rPr>
          <w:b w:val="1"/>
          <w:bCs w:val="1"/>
          <w:sz w:val="34"/>
          <w:szCs w:val="34"/>
        </w:rPr>
      </w:pPr>
      <w:bookmarkStart w:colFirst="0" w:colLast="0" w:name="_fu6fllkv2qh2" w:id="2"/>
      <w:bookmarkEnd w:id="2"/>
      <w:r w:rsidDel="00000000" w:rsidR="00000000" w:rsidRPr="00000000">
        <w:rPr>
          <w:b w:val="1"/>
          <w:bCs w:val="1"/>
          <w:sz w:val="34"/>
          <w:szCs w:val="34"/>
          <w:rtl w:val="0"/>
        </w:rPr>
        <w:t xml:space="preserve">FULL PARTS LIST (Complete, Build-Ready)</w:t>
      </w:r>
    </w:p>
    <w:p w:rsidR="00000000" w:rsidDel="00000000" w:rsidP="00000000" w:rsidRDefault="00000000" w:rsidRPr="00000000" w14:paraId="0000005C">
      <w:pPr>
        <w:spacing w:after="240" w:before="240" w:lineRule="auto"/>
        <w:rPr/>
      </w:pPr>
      <w:r w:rsidDel="00000000" w:rsidR="00000000" w:rsidRPr="00000000">
        <w:rPr>
          <w:rtl w:val="0"/>
        </w:rPr>
        <w:t xml:space="preserve">I’ll restate nothing you already accepted unless it’s expanded.</w:t>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2"/>
        <w:keepNext w:val="0"/>
        <w:keepLines w:val="0"/>
        <w:spacing w:after="80" w:lineRule="auto"/>
        <w:rPr>
          <w:b w:val="1"/>
          <w:bCs w:val="1"/>
          <w:sz w:val="34"/>
          <w:szCs w:val="34"/>
        </w:rPr>
      </w:pPr>
      <w:bookmarkStart w:colFirst="0" w:colLast="0" w:name="_77k6rjvib5b4" w:id="3"/>
      <w:bookmarkEnd w:id="3"/>
      <w:r w:rsidDel="00000000" w:rsidR="00000000" w:rsidRPr="00000000">
        <w:rPr>
          <w:b w:val="1"/>
          <w:bCs w:val="1"/>
          <w:sz w:val="34"/>
          <w:szCs w:val="34"/>
          <w:rtl w:val="0"/>
        </w:rPr>
        <w:t xml:space="preserve">1. Core Electronics (already covered, confirmed)</w:t>
      </w:r>
    </w:p>
    <w:p w:rsidR="00000000" w:rsidDel="00000000" w:rsidP="00000000" w:rsidRDefault="00000000" w:rsidRPr="00000000" w14:paraId="0000005F">
      <w:pPr>
        <w:numPr>
          <w:ilvl w:val="0"/>
          <w:numId w:val="44"/>
        </w:numPr>
        <w:spacing w:after="0" w:afterAutospacing="0" w:before="240" w:lineRule="auto"/>
        <w:ind w:left="720" w:hanging="360"/>
      </w:pPr>
      <w:r w:rsidDel="00000000" w:rsidR="00000000" w:rsidRPr="00000000">
        <w:rPr>
          <w:rtl w:val="0"/>
        </w:rPr>
        <w:t xml:space="preserve">Octa-core ARM SBC / SoM</w:t>
        <w:br w:type="textWrapping"/>
      </w:r>
    </w:p>
    <w:p w:rsidR="00000000" w:rsidDel="00000000" w:rsidP="00000000" w:rsidRDefault="00000000" w:rsidRPr="00000000" w14:paraId="00000060">
      <w:pPr>
        <w:numPr>
          <w:ilvl w:val="0"/>
          <w:numId w:val="44"/>
        </w:numPr>
        <w:spacing w:after="0" w:afterAutospacing="0" w:before="0" w:beforeAutospacing="0" w:lineRule="auto"/>
        <w:ind w:left="720" w:hanging="360"/>
      </w:pPr>
      <w:r w:rsidDel="00000000" w:rsidR="00000000" w:rsidRPr="00000000">
        <w:rPr>
          <w:rtl w:val="0"/>
        </w:rPr>
        <w:t xml:space="preserve">RAM (on-board or SoM)</w:t>
        <w:br w:type="textWrapping"/>
      </w:r>
    </w:p>
    <w:p w:rsidR="00000000" w:rsidDel="00000000" w:rsidP="00000000" w:rsidRDefault="00000000" w:rsidRPr="00000000" w14:paraId="00000061">
      <w:pPr>
        <w:numPr>
          <w:ilvl w:val="0"/>
          <w:numId w:val="44"/>
        </w:numPr>
        <w:spacing w:after="0" w:afterAutospacing="0" w:before="0" w:beforeAutospacing="0" w:lineRule="auto"/>
        <w:ind w:left="720" w:hanging="360"/>
      </w:pPr>
      <w:r w:rsidDel="00000000" w:rsidR="00000000" w:rsidRPr="00000000">
        <w:rPr>
          <w:rtl w:val="0"/>
        </w:rPr>
        <w:t xml:space="preserve">Primary storage (eMMC or microSD)</w:t>
        <w:br w:type="textWrapping"/>
      </w:r>
    </w:p>
    <w:p w:rsidR="00000000" w:rsidDel="00000000" w:rsidP="00000000" w:rsidRDefault="00000000" w:rsidRPr="00000000" w14:paraId="00000062">
      <w:pPr>
        <w:numPr>
          <w:ilvl w:val="0"/>
          <w:numId w:val="44"/>
        </w:numPr>
        <w:spacing w:after="0" w:afterAutospacing="0" w:before="0" w:beforeAutospacing="0" w:lineRule="auto"/>
        <w:ind w:left="720" w:hanging="360"/>
      </w:pPr>
      <w:r w:rsidDel="00000000" w:rsidR="00000000" w:rsidRPr="00000000">
        <w:rPr>
          <w:rtl w:val="0"/>
        </w:rPr>
        <w:t xml:space="preserve">Secure element / TPM</w:t>
        <w:br w:type="textWrapping"/>
      </w:r>
    </w:p>
    <w:p w:rsidR="00000000" w:rsidDel="00000000" w:rsidP="00000000" w:rsidRDefault="00000000" w:rsidRPr="00000000" w14:paraId="00000063">
      <w:pPr>
        <w:numPr>
          <w:ilvl w:val="0"/>
          <w:numId w:val="44"/>
        </w:numPr>
        <w:spacing w:after="0" w:afterAutospacing="0" w:before="0" w:beforeAutospacing="0" w:lineRule="auto"/>
        <w:ind w:left="720" w:hanging="360"/>
      </w:pPr>
      <w:r w:rsidDel="00000000" w:rsidR="00000000" w:rsidRPr="00000000">
        <w:rPr>
          <w:rtl w:val="0"/>
        </w:rPr>
        <w:t xml:space="preserve">RTC + coin cell</w:t>
        <w:br w:type="textWrapping"/>
      </w:r>
    </w:p>
    <w:p w:rsidR="00000000" w:rsidDel="00000000" w:rsidP="00000000" w:rsidRDefault="00000000" w:rsidRPr="00000000" w14:paraId="00000064">
      <w:pPr>
        <w:numPr>
          <w:ilvl w:val="0"/>
          <w:numId w:val="44"/>
        </w:numPr>
        <w:spacing w:after="240" w:before="0" w:beforeAutospacing="0" w:lineRule="auto"/>
        <w:ind w:left="720" w:hanging="360"/>
      </w:pPr>
      <w:r w:rsidDel="00000000" w:rsidR="00000000" w:rsidRPr="00000000">
        <w:rPr>
          <w:rtl w:val="0"/>
        </w:rPr>
        <w:t xml:space="preserve">Wi-Fi / BT (onboard or module)</w:t>
        <w:br w:type="textWrapping"/>
      </w:r>
    </w:p>
    <w:p w:rsidR="00000000" w:rsidDel="00000000" w:rsidP="00000000" w:rsidRDefault="00000000" w:rsidRPr="00000000" w14:paraId="00000065">
      <w:pPr>
        <w:spacing w:after="240" w:before="240" w:lineRule="auto"/>
        <w:rPr>
          <w:b w:val="1"/>
          <w:bCs w:val="1"/>
        </w:rPr>
      </w:pPr>
      <w:r w:rsidDel="00000000" w:rsidR="00000000" w:rsidRPr="00000000">
        <w:rPr>
          <w:rtl w:val="0"/>
        </w:rPr>
        <w:t xml:space="preserve">✔️ </w:t>
      </w:r>
      <w:r w:rsidDel="00000000" w:rsidR="00000000" w:rsidRPr="00000000">
        <w:rPr>
          <w:b w:val="1"/>
          <w:bCs w:val="1"/>
          <w:rtl w:val="0"/>
        </w:rPr>
        <w:t xml:space="preserve">No gaps here</w:t>
      </w:r>
    </w:p>
    <w:p w:rsidR="00000000" w:rsidDel="00000000" w:rsidP="00000000" w:rsidRDefault="00000000" w:rsidRPr="00000000" w14:paraId="0000006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pStyle w:val="Heading2"/>
        <w:keepNext w:val="0"/>
        <w:keepLines w:val="0"/>
        <w:spacing w:after="80" w:lineRule="auto"/>
        <w:rPr>
          <w:b w:val="1"/>
          <w:bCs w:val="1"/>
          <w:sz w:val="34"/>
          <w:szCs w:val="34"/>
        </w:rPr>
      </w:pPr>
      <w:bookmarkStart w:colFirst="0" w:colLast="0" w:name="_1ibq8o4z3gd2" w:id="4"/>
      <w:bookmarkEnd w:id="4"/>
      <w:r w:rsidDel="00000000" w:rsidR="00000000" w:rsidRPr="00000000">
        <w:rPr>
          <w:b w:val="1"/>
          <w:bCs w:val="1"/>
          <w:sz w:val="34"/>
          <w:szCs w:val="34"/>
          <w:rtl w:val="0"/>
        </w:rPr>
        <w:t xml:space="preserve">2. Display &amp; UI Stack (expanded)</w:t>
      </w:r>
    </w:p>
    <w:p w:rsidR="00000000" w:rsidDel="00000000" w:rsidP="00000000" w:rsidRDefault="00000000" w:rsidRPr="00000000" w14:paraId="00000068">
      <w:pPr>
        <w:numPr>
          <w:ilvl w:val="0"/>
          <w:numId w:val="66"/>
        </w:numPr>
        <w:spacing w:after="0" w:afterAutospacing="0" w:before="240" w:lineRule="auto"/>
        <w:ind w:left="720" w:hanging="360"/>
      </w:pPr>
      <w:r w:rsidDel="00000000" w:rsidR="00000000" w:rsidRPr="00000000">
        <w:rPr>
          <w:rtl w:val="0"/>
        </w:rPr>
        <w:t xml:space="preserve">4–5″ capacitive touchscreen panel</w:t>
        <w:br w:type="textWrapping"/>
      </w:r>
    </w:p>
    <w:p w:rsidR="00000000" w:rsidDel="00000000" w:rsidP="00000000" w:rsidRDefault="00000000" w:rsidRPr="00000000" w14:paraId="00000069">
      <w:pPr>
        <w:numPr>
          <w:ilvl w:val="0"/>
          <w:numId w:val="66"/>
        </w:numPr>
        <w:spacing w:after="0" w:afterAutospacing="0" w:before="0" w:beforeAutospacing="0" w:lineRule="auto"/>
        <w:ind w:left="720" w:hanging="360"/>
      </w:pPr>
      <w:r w:rsidDel="00000000" w:rsidR="00000000" w:rsidRPr="00000000">
        <w:rPr>
          <w:rtl w:val="0"/>
        </w:rPr>
        <w:t xml:space="preserve">Display interface cable</w:t>
        <w:br w:type="textWrapping"/>
      </w:r>
    </w:p>
    <w:p w:rsidR="00000000" w:rsidDel="00000000" w:rsidP="00000000" w:rsidRDefault="00000000" w:rsidRPr="00000000" w14:paraId="0000006A">
      <w:pPr>
        <w:numPr>
          <w:ilvl w:val="1"/>
          <w:numId w:val="66"/>
        </w:numPr>
        <w:spacing w:after="0" w:afterAutospacing="0" w:before="0" w:beforeAutospacing="0" w:lineRule="auto"/>
        <w:ind w:left="1440" w:hanging="360"/>
      </w:pPr>
      <w:r w:rsidDel="00000000" w:rsidR="00000000" w:rsidRPr="00000000">
        <w:rPr>
          <w:rtl w:val="0"/>
        </w:rPr>
        <w:t xml:space="preserve">MIPI-DSI ribbon </w:t>
      </w:r>
      <w:r w:rsidDel="00000000" w:rsidR="00000000" w:rsidRPr="00000000">
        <w:rPr>
          <w:b w:val="1"/>
          <w:bCs w:val="1"/>
          <w:rtl w:val="0"/>
        </w:rPr>
        <w:t xml:space="preserve">or</w:t>
      </w:r>
      <w:r w:rsidDel="00000000" w:rsidR="00000000" w:rsidRPr="00000000">
        <w:rPr>
          <w:rtl w:val="0"/>
        </w:rPr>
        <w:t xml:space="preserve"> HDMI flex cable</w:t>
        <w:br w:type="textWrapping"/>
      </w:r>
    </w:p>
    <w:p w:rsidR="00000000" w:rsidDel="00000000" w:rsidP="00000000" w:rsidRDefault="00000000" w:rsidRPr="00000000" w14:paraId="0000006B">
      <w:pPr>
        <w:numPr>
          <w:ilvl w:val="0"/>
          <w:numId w:val="66"/>
        </w:numPr>
        <w:spacing w:after="0" w:afterAutospacing="0" w:before="0" w:beforeAutospacing="0" w:lineRule="auto"/>
        <w:ind w:left="720" w:hanging="360"/>
      </w:pPr>
      <w:r w:rsidDel="00000000" w:rsidR="00000000" w:rsidRPr="00000000">
        <w:rPr>
          <w:rtl w:val="0"/>
        </w:rPr>
        <w:t xml:space="preserve">Touch controller (if not integrated)</w:t>
        <w:br w:type="textWrapping"/>
      </w:r>
    </w:p>
    <w:p w:rsidR="00000000" w:rsidDel="00000000" w:rsidP="00000000" w:rsidRDefault="00000000" w:rsidRPr="00000000" w14:paraId="0000006C">
      <w:pPr>
        <w:numPr>
          <w:ilvl w:val="0"/>
          <w:numId w:val="66"/>
        </w:numPr>
        <w:spacing w:after="0" w:afterAutospacing="0" w:before="0" w:beforeAutospacing="0" w:lineRule="auto"/>
        <w:ind w:left="720" w:hanging="360"/>
      </w:pPr>
      <w:r w:rsidDel="00000000" w:rsidR="00000000" w:rsidRPr="00000000">
        <w:rPr>
          <w:rtl w:val="0"/>
        </w:rPr>
        <w:t xml:space="preserve">Display driver board (if required by panel)</w:t>
        <w:br w:type="textWrapping"/>
      </w:r>
    </w:p>
    <w:p w:rsidR="00000000" w:rsidDel="00000000" w:rsidP="00000000" w:rsidRDefault="00000000" w:rsidRPr="00000000" w14:paraId="0000006D">
      <w:pPr>
        <w:numPr>
          <w:ilvl w:val="0"/>
          <w:numId w:val="66"/>
        </w:numPr>
        <w:spacing w:after="0" w:afterAutospacing="0" w:before="0" w:beforeAutospacing="0" w:lineRule="auto"/>
        <w:ind w:left="720" w:hanging="360"/>
      </w:pPr>
      <w:r w:rsidDel="00000000" w:rsidR="00000000" w:rsidRPr="00000000">
        <w:rPr>
          <w:rtl w:val="0"/>
        </w:rPr>
        <w:t xml:space="preserve">Display mounting frame / bezel</w:t>
        <w:br w:type="textWrapping"/>
      </w:r>
    </w:p>
    <w:p w:rsidR="00000000" w:rsidDel="00000000" w:rsidP="00000000" w:rsidRDefault="00000000" w:rsidRPr="00000000" w14:paraId="0000006E">
      <w:pPr>
        <w:numPr>
          <w:ilvl w:val="0"/>
          <w:numId w:val="66"/>
        </w:numPr>
        <w:spacing w:after="240" w:before="0" w:beforeAutospacing="0" w:lineRule="auto"/>
        <w:ind w:left="720" w:hanging="360"/>
      </w:pPr>
      <w:r w:rsidDel="00000000" w:rsidR="00000000" w:rsidRPr="00000000">
        <w:rPr>
          <w:rtl w:val="0"/>
        </w:rPr>
        <w:t xml:space="preserve">Display adhesive or gasket (foam or silicone)</w:t>
        <w:br w:type="textWrapping"/>
      </w:r>
    </w:p>
    <w:p w:rsidR="00000000" w:rsidDel="00000000" w:rsidP="00000000" w:rsidRDefault="00000000" w:rsidRPr="00000000" w14:paraId="0000006F">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Commonly missed → absolutely required</w:t>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2"/>
        <w:keepNext w:val="0"/>
        <w:keepLines w:val="0"/>
        <w:spacing w:after="80" w:lineRule="auto"/>
        <w:rPr>
          <w:b w:val="1"/>
          <w:bCs w:val="1"/>
          <w:sz w:val="34"/>
          <w:szCs w:val="34"/>
        </w:rPr>
      </w:pPr>
      <w:bookmarkStart w:colFirst="0" w:colLast="0" w:name="_i7otm22lha60" w:id="5"/>
      <w:bookmarkEnd w:id="5"/>
      <w:r w:rsidDel="00000000" w:rsidR="00000000" w:rsidRPr="00000000">
        <w:rPr>
          <w:b w:val="1"/>
          <w:bCs w:val="1"/>
          <w:sz w:val="34"/>
          <w:szCs w:val="34"/>
          <w:rtl w:val="0"/>
        </w:rPr>
        <w:t xml:space="preserve">3. Power System (fully enumerated)</w:t>
      </w:r>
    </w:p>
    <w:p w:rsidR="00000000" w:rsidDel="00000000" w:rsidP="00000000" w:rsidRDefault="00000000" w:rsidRPr="00000000" w14:paraId="00000072">
      <w:pPr>
        <w:numPr>
          <w:ilvl w:val="0"/>
          <w:numId w:val="30"/>
        </w:numPr>
        <w:spacing w:after="0" w:afterAutospacing="0" w:before="240" w:lineRule="auto"/>
        <w:ind w:left="720" w:hanging="360"/>
      </w:pPr>
      <w:r w:rsidDel="00000000" w:rsidR="00000000" w:rsidRPr="00000000">
        <w:rPr>
          <w:rtl w:val="0"/>
        </w:rPr>
        <w:t xml:space="preserve">Li-Po battery (4000–6000 mAh)</w:t>
        <w:br w:type="textWrapping"/>
      </w:r>
    </w:p>
    <w:p w:rsidR="00000000" w:rsidDel="00000000" w:rsidP="00000000" w:rsidRDefault="00000000" w:rsidRPr="00000000" w14:paraId="00000073">
      <w:pPr>
        <w:numPr>
          <w:ilvl w:val="0"/>
          <w:numId w:val="30"/>
        </w:numPr>
        <w:spacing w:after="0" w:afterAutospacing="0" w:before="0" w:beforeAutospacing="0" w:lineRule="auto"/>
        <w:ind w:left="720" w:hanging="360"/>
      </w:pPr>
      <w:r w:rsidDel="00000000" w:rsidR="00000000" w:rsidRPr="00000000">
        <w:rPr>
          <w:rtl w:val="0"/>
        </w:rPr>
        <w:t xml:space="preserve">Battery protection/BMS board</w:t>
        <w:br w:type="textWrapping"/>
      </w:r>
    </w:p>
    <w:p w:rsidR="00000000" w:rsidDel="00000000" w:rsidP="00000000" w:rsidRDefault="00000000" w:rsidRPr="00000000" w14:paraId="00000074">
      <w:pPr>
        <w:numPr>
          <w:ilvl w:val="0"/>
          <w:numId w:val="30"/>
        </w:numPr>
        <w:spacing w:after="0" w:afterAutospacing="0" w:before="0" w:beforeAutospacing="0" w:lineRule="auto"/>
        <w:ind w:left="720" w:hanging="360"/>
      </w:pPr>
      <w:r w:rsidDel="00000000" w:rsidR="00000000" w:rsidRPr="00000000">
        <w:rPr>
          <w:rtl w:val="0"/>
        </w:rPr>
        <w:t xml:space="preserve">USB-C charging module</w:t>
        <w:br w:type="textWrapping"/>
      </w:r>
    </w:p>
    <w:p w:rsidR="00000000" w:rsidDel="00000000" w:rsidP="00000000" w:rsidRDefault="00000000" w:rsidRPr="00000000" w14:paraId="00000075">
      <w:pPr>
        <w:numPr>
          <w:ilvl w:val="0"/>
          <w:numId w:val="30"/>
        </w:numPr>
        <w:spacing w:after="0" w:afterAutospacing="0" w:before="0" w:beforeAutospacing="0" w:lineRule="auto"/>
        <w:ind w:left="720" w:hanging="360"/>
      </w:pPr>
      <w:r w:rsidDel="00000000" w:rsidR="00000000" w:rsidRPr="00000000">
        <w:rPr>
          <w:rtl w:val="0"/>
        </w:rPr>
        <w:t xml:space="preserve">USB-C receptacle breakout (if not onboard)</w:t>
        <w:br w:type="textWrapping"/>
      </w:r>
    </w:p>
    <w:p w:rsidR="00000000" w:rsidDel="00000000" w:rsidP="00000000" w:rsidRDefault="00000000" w:rsidRPr="00000000" w14:paraId="00000076">
      <w:pPr>
        <w:numPr>
          <w:ilvl w:val="0"/>
          <w:numId w:val="30"/>
        </w:numPr>
        <w:spacing w:after="0" w:afterAutospacing="0" w:before="0" w:beforeAutospacing="0" w:lineRule="auto"/>
        <w:ind w:left="720" w:hanging="360"/>
      </w:pPr>
      <w:r w:rsidDel="00000000" w:rsidR="00000000" w:rsidRPr="00000000">
        <w:rPr>
          <w:rtl w:val="0"/>
        </w:rPr>
        <w:t xml:space="preserve">Fuel gauge IC/module</w:t>
        <w:br w:type="textWrapping"/>
      </w:r>
    </w:p>
    <w:p w:rsidR="00000000" w:rsidDel="00000000" w:rsidP="00000000" w:rsidRDefault="00000000" w:rsidRPr="00000000" w14:paraId="00000077">
      <w:pPr>
        <w:numPr>
          <w:ilvl w:val="0"/>
          <w:numId w:val="30"/>
        </w:numPr>
        <w:spacing w:after="0" w:afterAutospacing="0" w:before="0" w:beforeAutospacing="0" w:lineRule="auto"/>
        <w:ind w:left="720" w:hanging="360"/>
      </w:pPr>
      <w:r w:rsidDel="00000000" w:rsidR="00000000" w:rsidRPr="00000000">
        <w:rPr>
          <w:rtl w:val="0"/>
        </w:rPr>
        <w:t xml:space="preserve">Power switch (latching or momentary)</w:t>
        <w:br w:type="textWrapping"/>
      </w:r>
    </w:p>
    <w:p w:rsidR="00000000" w:rsidDel="00000000" w:rsidP="00000000" w:rsidRDefault="00000000" w:rsidRPr="00000000" w14:paraId="00000078">
      <w:pPr>
        <w:numPr>
          <w:ilvl w:val="0"/>
          <w:numId w:val="30"/>
        </w:numPr>
        <w:spacing w:after="0" w:afterAutospacing="0" w:before="0" w:beforeAutospacing="0" w:lineRule="auto"/>
        <w:ind w:left="720" w:hanging="360"/>
      </w:pPr>
      <w:r w:rsidDel="00000000" w:rsidR="00000000" w:rsidRPr="00000000">
        <w:rPr>
          <w:rtl w:val="0"/>
        </w:rPr>
        <w:t xml:space="preserve">Battery connector (JST-PH or equivalent)</w:t>
        <w:br w:type="textWrapping"/>
      </w:r>
    </w:p>
    <w:p w:rsidR="00000000" w:rsidDel="00000000" w:rsidP="00000000" w:rsidRDefault="00000000" w:rsidRPr="00000000" w14:paraId="00000079">
      <w:pPr>
        <w:numPr>
          <w:ilvl w:val="0"/>
          <w:numId w:val="30"/>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Power wiring harness (battery → BMS → board)</w:t>
        <w:br w:type="textWrapping"/>
      </w:r>
    </w:p>
    <w:p w:rsidR="00000000" w:rsidDel="00000000" w:rsidP="00000000" w:rsidRDefault="00000000" w:rsidRPr="00000000" w14:paraId="0000007A">
      <w:pPr>
        <w:numPr>
          <w:ilvl w:val="0"/>
          <w:numId w:val="30"/>
        </w:numPr>
        <w:spacing w:after="240" w:before="0" w:beforeAutospacing="0" w:lineRule="auto"/>
        <w:ind w:left="720" w:hanging="360"/>
      </w:pPr>
      <w:r w:rsidDel="00000000" w:rsidR="00000000" w:rsidRPr="00000000">
        <w:rPr>
          <w:rtl w:val="0"/>
        </w:rPr>
        <w:t xml:space="preserve">Inline fuse or resettable polyfuse</w:t>
        <w:br w:type="textWrapping"/>
      </w:r>
    </w:p>
    <w:p w:rsidR="00000000" w:rsidDel="00000000" w:rsidP="00000000" w:rsidRDefault="00000000" w:rsidRPr="00000000" w14:paraId="0000007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pStyle w:val="Heading2"/>
        <w:keepNext w:val="0"/>
        <w:keepLines w:val="0"/>
        <w:spacing w:after="80" w:lineRule="auto"/>
        <w:rPr>
          <w:b w:val="1"/>
          <w:bCs w:val="1"/>
          <w:sz w:val="34"/>
          <w:szCs w:val="34"/>
        </w:rPr>
      </w:pPr>
      <w:bookmarkStart w:colFirst="0" w:colLast="0" w:name="_q598s6uzdg8c" w:id="6"/>
      <w:bookmarkEnd w:id="6"/>
      <w:r w:rsidDel="00000000" w:rsidR="00000000" w:rsidRPr="00000000">
        <w:rPr>
          <w:b w:val="1"/>
          <w:bCs w:val="1"/>
          <w:sz w:val="34"/>
          <w:szCs w:val="34"/>
          <w:rtl w:val="0"/>
        </w:rPr>
        <w:t xml:space="preserve">4. Input &amp; Feedback (expanded)</w:t>
      </w:r>
    </w:p>
    <w:p w:rsidR="00000000" w:rsidDel="00000000" w:rsidP="00000000" w:rsidRDefault="00000000" w:rsidRPr="00000000" w14:paraId="0000007D">
      <w:pPr>
        <w:numPr>
          <w:ilvl w:val="0"/>
          <w:numId w:val="60"/>
        </w:numPr>
        <w:spacing w:after="0" w:afterAutospacing="0" w:before="240" w:lineRule="auto"/>
        <w:ind w:left="720" w:hanging="360"/>
      </w:pPr>
      <w:r w:rsidDel="00000000" w:rsidR="00000000" w:rsidRPr="00000000">
        <w:rPr>
          <w:rtl w:val="0"/>
        </w:rPr>
        <w:t xml:space="preserve">Power button (rated for expected cycles)</w:t>
        <w:br w:type="textWrapping"/>
      </w:r>
    </w:p>
    <w:p w:rsidR="00000000" w:rsidDel="00000000" w:rsidP="00000000" w:rsidRDefault="00000000" w:rsidRPr="00000000" w14:paraId="0000007E">
      <w:pPr>
        <w:numPr>
          <w:ilvl w:val="0"/>
          <w:numId w:val="60"/>
        </w:numPr>
        <w:spacing w:after="0" w:afterAutospacing="0" w:before="0" w:beforeAutospacing="0" w:lineRule="auto"/>
        <w:ind w:left="720" w:hanging="360"/>
      </w:pPr>
      <w:r w:rsidDel="00000000" w:rsidR="00000000" w:rsidRPr="00000000">
        <w:rPr>
          <w:rtl w:val="0"/>
        </w:rPr>
        <w:t xml:space="preserve">2–3 tact switches (side buttons)</w:t>
        <w:br w:type="textWrapping"/>
      </w:r>
    </w:p>
    <w:p w:rsidR="00000000" w:rsidDel="00000000" w:rsidP="00000000" w:rsidRDefault="00000000" w:rsidRPr="00000000" w14:paraId="0000007F">
      <w:pPr>
        <w:numPr>
          <w:ilvl w:val="0"/>
          <w:numId w:val="60"/>
        </w:numPr>
        <w:spacing w:after="0" w:afterAutospacing="0" w:before="0" w:beforeAutospacing="0" w:lineRule="auto"/>
        <w:ind w:left="720" w:hanging="360"/>
      </w:pPr>
      <w:r w:rsidDel="00000000" w:rsidR="00000000" w:rsidRPr="00000000">
        <w:rPr>
          <w:rtl w:val="0"/>
        </w:rPr>
        <w:t xml:space="preserve">Button caps or external plungers</w:t>
        <w:br w:type="textWrapping"/>
      </w:r>
    </w:p>
    <w:p w:rsidR="00000000" w:rsidDel="00000000" w:rsidP="00000000" w:rsidRDefault="00000000" w:rsidRPr="00000000" w14:paraId="00000080">
      <w:pPr>
        <w:numPr>
          <w:ilvl w:val="0"/>
          <w:numId w:val="60"/>
        </w:numPr>
        <w:spacing w:after="0" w:afterAutospacing="0" w:before="0" w:beforeAutospacing="0" w:lineRule="auto"/>
        <w:ind w:left="720" w:hanging="360"/>
      </w:pPr>
      <w:r w:rsidDel="00000000" w:rsidR="00000000" w:rsidRPr="00000000">
        <w:rPr>
          <w:rtl w:val="0"/>
        </w:rPr>
        <w:t xml:space="preserve">RGB LED (SMD or board-mounted)</w:t>
        <w:br w:type="textWrapping"/>
      </w:r>
    </w:p>
    <w:p w:rsidR="00000000" w:rsidDel="00000000" w:rsidP="00000000" w:rsidRDefault="00000000" w:rsidRPr="00000000" w14:paraId="00000081">
      <w:pPr>
        <w:numPr>
          <w:ilvl w:val="0"/>
          <w:numId w:val="60"/>
        </w:numPr>
        <w:spacing w:after="0" w:afterAutospacing="0" w:before="0" w:beforeAutospacing="0" w:lineRule="auto"/>
        <w:ind w:left="720" w:hanging="360"/>
      </w:pPr>
      <w:r w:rsidDel="00000000" w:rsidR="00000000" w:rsidRPr="00000000">
        <w:rPr>
          <w:rtl w:val="0"/>
        </w:rPr>
        <w:t xml:space="preserve">LED light pipe (if enclosure is opaque)</w:t>
        <w:br w:type="textWrapping"/>
      </w:r>
    </w:p>
    <w:p w:rsidR="00000000" w:rsidDel="00000000" w:rsidP="00000000" w:rsidRDefault="00000000" w:rsidRPr="00000000" w14:paraId="00000082">
      <w:pPr>
        <w:numPr>
          <w:ilvl w:val="0"/>
          <w:numId w:val="60"/>
        </w:numPr>
        <w:spacing w:after="0" w:afterAutospacing="0" w:before="0" w:beforeAutospacing="0" w:lineRule="auto"/>
        <w:ind w:left="720" w:hanging="360"/>
      </w:pPr>
      <w:r w:rsidDel="00000000" w:rsidR="00000000" w:rsidRPr="00000000">
        <w:rPr>
          <w:rtl w:val="0"/>
        </w:rPr>
        <w:t xml:space="preserve">Vibration motor</w:t>
        <w:br w:type="textWrapping"/>
      </w:r>
    </w:p>
    <w:p w:rsidR="00000000" w:rsidDel="00000000" w:rsidP="00000000" w:rsidRDefault="00000000" w:rsidRPr="00000000" w14:paraId="00000083">
      <w:pPr>
        <w:numPr>
          <w:ilvl w:val="0"/>
          <w:numId w:val="60"/>
        </w:numPr>
        <w:spacing w:after="0" w:afterAutospacing="0" w:before="0" w:beforeAutospacing="0" w:lineRule="auto"/>
        <w:ind w:left="720" w:hanging="360"/>
      </w:pPr>
      <w:r w:rsidDel="00000000" w:rsidR="00000000" w:rsidRPr="00000000">
        <w:rPr>
          <w:rtl w:val="0"/>
        </w:rPr>
        <w:t xml:space="preserve">Motor driver transistor or IC</w:t>
        <w:br w:type="textWrapping"/>
      </w:r>
    </w:p>
    <w:p w:rsidR="00000000" w:rsidDel="00000000" w:rsidP="00000000" w:rsidRDefault="00000000" w:rsidRPr="00000000" w14:paraId="00000084">
      <w:pPr>
        <w:numPr>
          <w:ilvl w:val="0"/>
          <w:numId w:val="60"/>
        </w:numPr>
        <w:spacing w:after="0" w:afterAutospacing="0" w:before="0" w:beforeAutospacing="0" w:lineRule="auto"/>
        <w:ind w:left="720" w:hanging="360"/>
      </w:pPr>
      <w:r w:rsidDel="00000000" w:rsidR="00000000" w:rsidRPr="00000000">
        <w:rPr>
          <w:rtl w:val="0"/>
        </w:rPr>
        <w:t xml:space="preserve">Speaker or piezo (optional)</w:t>
        <w:br w:type="textWrapping"/>
      </w:r>
    </w:p>
    <w:p w:rsidR="00000000" w:rsidDel="00000000" w:rsidP="00000000" w:rsidRDefault="00000000" w:rsidRPr="00000000" w14:paraId="00000085">
      <w:pPr>
        <w:numPr>
          <w:ilvl w:val="0"/>
          <w:numId w:val="60"/>
        </w:numPr>
        <w:spacing w:after="240" w:before="0" w:beforeAutospacing="0" w:lineRule="auto"/>
        <w:ind w:left="720" w:hanging="360"/>
      </w:pPr>
      <w:r w:rsidDel="00000000" w:rsidR="00000000" w:rsidRPr="00000000">
        <w:rPr>
          <w:rtl w:val="0"/>
        </w:rPr>
        <w:t xml:space="preserve">Speaker driver (if needed)</w:t>
        <w:br w:type="textWrapping"/>
      </w:r>
    </w:p>
    <w:p w:rsidR="00000000" w:rsidDel="00000000" w:rsidP="00000000" w:rsidRDefault="00000000" w:rsidRPr="00000000" w14:paraId="0000008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pStyle w:val="Heading2"/>
        <w:keepNext w:val="0"/>
        <w:keepLines w:val="0"/>
        <w:spacing w:after="80" w:lineRule="auto"/>
        <w:rPr>
          <w:b w:val="1"/>
          <w:bCs w:val="1"/>
          <w:sz w:val="34"/>
          <w:szCs w:val="34"/>
        </w:rPr>
      </w:pPr>
      <w:bookmarkStart w:colFirst="0" w:colLast="0" w:name="_ydn58q5qc9m0" w:id="7"/>
      <w:bookmarkEnd w:id="7"/>
      <w:r w:rsidDel="00000000" w:rsidR="00000000" w:rsidRPr="00000000">
        <w:rPr>
          <w:b w:val="1"/>
          <w:bCs w:val="1"/>
          <w:sz w:val="34"/>
          <w:szCs w:val="34"/>
          <w:rtl w:val="0"/>
        </w:rPr>
        <w:t xml:space="preserve">5. Thermal &amp; Mechanical (usually omitted — critical)</w:t>
      </w:r>
    </w:p>
    <w:p w:rsidR="00000000" w:rsidDel="00000000" w:rsidP="00000000" w:rsidRDefault="00000000" w:rsidRPr="00000000" w14:paraId="00000088">
      <w:pPr>
        <w:numPr>
          <w:ilvl w:val="0"/>
          <w:numId w:val="8"/>
        </w:numPr>
        <w:spacing w:after="0" w:afterAutospacing="0" w:before="240" w:lineRule="auto"/>
        <w:ind w:left="720" w:hanging="360"/>
      </w:pPr>
      <w:r w:rsidDel="00000000" w:rsidR="00000000" w:rsidRPr="00000000">
        <w:rPr>
          <w:rtl w:val="0"/>
        </w:rPr>
        <w:t xml:space="preserve">Primary SoC heatsink</w:t>
        <w:br w:type="textWrapping"/>
      </w:r>
    </w:p>
    <w:p w:rsidR="00000000" w:rsidDel="00000000" w:rsidP="00000000" w:rsidRDefault="00000000" w:rsidRPr="00000000" w14:paraId="00000089">
      <w:pPr>
        <w:numPr>
          <w:ilvl w:val="0"/>
          <w:numId w:val="8"/>
        </w:numPr>
        <w:spacing w:after="0" w:afterAutospacing="0" w:before="0" w:beforeAutospacing="0" w:lineRule="auto"/>
        <w:ind w:left="720" w:hanging="360"/>
      </w:pPr>
      <w:r w:rsidDel="00000000" w:rsidR="00000000" w:rsidRPr="00000000">
        <w:rPr>
          <w:rtl w:val="0"/>
        </w:rPr>
        <w:t xml:space="preserve">Thermal pads (various thicknesses)</w:t>
        <w:br w:type="textWrapping"/>
      </w:r>
    </w:p>
    <w:p w:rsidR="00000000" w:rsidDel="00000000" w:rsidP="00000000" w:rsidRDefault="00000000" w:rsidRPr="00000000" w14:paraId="0000008A">
      <w:pPr>
        <w:numPr>
          <w:ilvl w:val="0"/>
          <w:numId w:val="8"/>
        </w:numPr>
        <w:spacing w:after="0" w:afterAutospacing="0" w:before="0" w:beforeAutospacing="0" w:lineRule="auto"/>
        <w:ind w:left="720" w:hanging="360"/>
      </w:pPr>
      <w:r w:rsidDel="00000000" w:rsidR="00000000" w:rsidRPr="00000000">
        <w:rPr>
          <w:rtl w:val="0"/>
        </w:rPr>
        <w:t xml:space="preserve">Copper or aluminum heat spreader plate</w:t>
        <w:br w:type="textWrapping"/>
      </w:r>
    </w:p>
    <w:p w:rsidR="00000000" w:rsidDel="00000000" w:rsidP="00000000" w:rsidRDefault="00000000" w:rsidRPr="00000000" w14:paraId="0000008B">
      <w:pPr>
        <w:numPr>
          <w:ilvl w:val="0"/>
          <w:numId w:val="8"/>
        </w:numPr>
        <w:spacing w:after="0" w:afterAutospacing="0" w:before="0" w:beforeAutospacing="0" w:lineRule="auto"/>
        <w:ind w:left="720" w:hanging="360"/>
      </w:pPr>
      <w:r w:rsidDel="00000000" w:rsidR="00000000" w:rsidRPr="00000000">
        <w:rPr>
          <w:rtl w:val="0"/>
        </w:rPr>
        <w:t xml:space="preserve">Thermal adhesive or clips</w:t>
        <w:br w:type="textWrapping"/>
      </w:r>
    </w:p>
    <w:p w:rsidR="00000000" w:rsidDel="00000000" w:rsidP="00000000" w:rsidRDefault="00000000" w:rsidRPr="00000000" w14:paraId="0000008C">
      <w:pPr>
        <w:numPr>
          <w:ilvl w:val="0"/>
          <w:numId w:val="8"/>
        </w:numPr>
        <w:spacing w:after="0" w:afterAutospacing="0" w:before="0" w:beforeAutospacing="0" w:lineRule="auto"/>
        <w:ind w:left="720" w:hanging="360"/>
      </w:pPr>
      <w:r w:rsidDel="00000000" w:rsidR="00000000" w:rsidRPr="00000000">
        <w:rPr>
          <w:rtl w:val="0"/>
        </w:rPr>
        <w:t xml:space="preserve">EMI shielding cans (if SBC doesn’t include them)</w:t>
        <w:br w:type="textWrapping"/>
      </w:r>
    </w:p>
    <w:p w:rsidR="00000000" w:rsidDel="00000000" w:rsidP="00000000" w:rsidRDefault="00000000" w:rsidRPr="00000000" w14:paraId="0000008D">
      <w:pPr>
        <w:numPr>
          <w:ilvl w:val="0"/>
          <w:numId w:val="8"/>
        </w:numPr>
        <w:spacing w:after="240" w:before="0" w:beforeAutospacing="0" w:lineRule="auto"/>
        <w:ind w:left="720" w:hanging="360"/>
      </w:pPr>
      <w:r w:rsidDel="00000000" w:rsidR="00000000" w:rsidRPr="00000000">
        <w:rPr>
          <w:rtl w:val="0"/>
        </w:rPr>
        <w:t xml:space="preserve">Conductive tape (grounding &amp; EMI control)</w:t>
        <w:br w:type="textWrapping"/>
      </w:r>
    </w:p>
    <w:p w:rsidR="00000000" w:rsidDel="00000000" w:rsidP="00000000" w:rsidRDefault="00000000" w:rsidRPr="00000000" w14:paraId="000000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pStyle w:val="Heading2"/>
        <w:keepNext w:val="0"/>
        <w:keepLines w:val="0"/>
        <w:spacing w:after="80" w:lineRule="auto"/>
        <w:rPr>
          <w:b w:val="1"/>
          <w:bCs w:val="1"/>
          <w:sz w:val="34"/>
          <w:szCs w:val="34"/>
        </w:rPr>
      </w:pPr>
      <w:bookmarkStart w:colFirst="0" w:colLast="0" w:name="_1v5r8c3xy3l4" w:id="8"/>
      <w:bookmarkEnd w:id="8"/>
      <w:r w:rsidDel="00000000" w:rsidR="00000000" w:rsidRPr="00000000">
        <w:rPr>
          <w:b w:val="1"/>
          <w:bCs w:val="1"/>
          <w:sz w:val="34"/>
          <w:szCs w:val="34"/>
          <w:rtl w:val="0"/>
        </w:rPr>
        <w:t xml:space="preserve">6. Enclosure &amp; Physical Hardware (this is where BOMs fail)</w:t>
      </w:r>
    </w:p>
    <w:p w:rsidR="00000000" w:rsidDel="00000000" w:rsidP="00000000" w:rsidRDefault="00000000" w:rsidRPr="00000000" w14:paraId="00000090">
      <w:pPr>
        <w:numPr>
          <w:ilvl w:val="0"/>
          <w:numId w:val="57"/>
        </w:numPr>
        <w:spacing w:after="0" w:afterAutospacing="0" w:before="240" w:lineRule="auto"/>
        <w:ind w:left="720" w:hanging="360"/>
      </w:pPr>
      <w:r w:rsidDel="00000000" w:rsidR="00000000" w:rsidRPr="00000000">
        <w:rPr>
          <w:rtl w:val="0"/>
        </w:rPr>
        <w:t xml:space="preserve">Main enclosure shell (front + back)</w:t>
        <w:br w:type="textWrapping"/>
      </w:r>
    </w:p>
    <w:p w:rsidR="00000000" w:rsidDel="00000000" w:rsidP="00000000" w:rsidRDefault="00000000" w:rsidRPr="00000000" w14:paraId="00000091">
      <w:pPr>
        <w:numPr>
          <w:ilvl w:val="0"/>
          <w:numId w:val="57"/>
        </w:numPr>
        <w:spacing w:after="0" w:afterAutospacing="0" w:before="0" w:beforeAutospacing="0" w:lineRule="auto"/>
        <w:ind w:left="720" w:hanging="360"/>
      </w:pPr>
      <w:r w:rsidDel="00000000" w:rsidR="00000000" w:rsidRPr="00000000">
        <w:rPr>
          <w:rtl w:val="0"/>
        </w:rPr>
        <w:t xml:space="preserve">Internal mounting frame or tray</w:t>
        <w:br w:type="textWrapping"/>
      </w:r>
    </w:p>
    <w:p w:rsidR="00000000" w:rsidDel="00000000" w:rsidP="00000000" w:rsidRDefault="00000000" w:rsidRPr="00000000" w14:paraId="00000092">
      <w:pPr>
        <w:numPr>
          <w:ilvl w:val="0"/>
          <w:numId w:val="57"/>
        </w:numPr>
        <w:spacing w:after="0" w:afterAutospacing="0" w:before="0" w:beforeAutospacing="0" w:lineRule="auto"/>
        <w:ind w:left="720" w:hanging="360"/>
      </w:pPr>
      <w:r w:rsidDel="00000000" w:rsidR="00000000" w:rsidRPr="00000000">
        <w:rPr>
          <w:rtl w:val="0"/>
        </w:rPr>
        <w:t xml:space="preserve">Standoffs (M2 / M2.5 / M3 as required)</w:t>
        <w:br w:type="textWrapping"/>
      </w:r>
    </w:p>
    <w:p w:rsidR="00000000" w:rsidDel="00000000" w:rsidP="00000000" w:rsidRDefault="00000000" w:rsidRPr="00000000" w14:paraId="00000093">
      <w:pPr>
        <w:numPr>
          <w:ilvl w:val="0"/>
          <w:numId w:val="57"/>
        </w:numPr>
        <w:spacing w:after="0" w:afterAutospacing="0" w:before="0" w:beforeAutospacing="0" w:lineRule="auto"/>
        <w:ind w:left="720" w:hanging="360"/>
      </w:pPr>
      <w:r w:rsidDel="00000000" w:rsidR="00000000" w:rsidRPr="00000000">
        <w:rPr>
          <w:rtl w:val="0"/>
        </w:rPr>
        <w:t xml:space="preserve">Screws (multiple lengths)</w:t>
        <w:br w:type="textWrapping"/>
      </w:r>
    </w:p>
    <w:p w:rsidR="00000000" w:rsidDel="00000000" w:rsidP="00000000" w:rsidRDefault="00000000" w:rsidRPr="00000000" w14:paraId="00000094">
      <w:pPr>
        <w:numPr>
          <w:ilvl w:val="0"/>
          <w:numId w:val="57"/>
        </w:numPr>
        <w:spacing w:after="0" w:afterAutospacing="0" w:before="0" w:beforeAutospacing="0" w:lineRule="auto"/>
        <w:ind w:left="720" w:hanging="360"/>
      </w:pPr>
      <w:r w:rsidDel="00000000" w:rsidR="00000000" w:rsidRPr="00000000">
        <w:rPr>
          <w:rtl w:val="0"/>
        </w:rPr>
        <w:t xml:space="preserve">Thread inserts (brass, if plastic enclosure)</w:t>
        <w:br w:type="textWrapping"/>
      </w:r>
    </w:p>
    <w:p w:rsidR="00000000" w:rsidDel="00000000" w:rsidP="00000000" w:rsidRDefault="00000000" w:rsidRPr="00000000" w14:paraId="00000095">
      <w:pPr>
        <w:numPr>
          <w:ilvl w:val="0"/>
          <w:numId w:val="57"/>
        </w:numPr>
        <w:spacing w:after="0" w:afterAutospacing="0" w:before="0" w:beforeAutospacing="0" w:lineRule="auto"/>
        <w:ind w:left="720" w:hanging="360"/>
      </w:pPr>
      <w:r w:rsidDel="00000000" w:rsidR="00000000" w:rsidRPr="00000000">
        <w:rPr>
          <w:rtl w:val="0"/>
        </w:rPr>
        <w:t xml:space="preserve">Button membranes or seals</w:t>
        <w:br w:type="textWrapping"/>
      </w:r>
    </w:p>
    <w:p w:rsidR="00000000" w:rsidDel="00000000" w:rsidP="00000000" w:rsidRDefault="00000000" w:rsidRPr="00000000" w14:paraId="00000096">
      <w:pPr>
        <w:numPr>
          <w:ilvl w:val="0"/>
          <w:numId w:val="57"/>
        </w:numPr>
        <w:spacing w:after="0" w:afterAutospacing="0" w:before="0" w:beforeAutospacing="0" w:lineRule="auto"/>
        <w:ind w:left="720" w:hanging="360"/>
      </w:pPr>
      <w:r w:rsidDel="00000000" w:rsidR="00000000" w:rsidRPr="00000000">
        <w:rPr>
          <w:rtl w:val="0"/>
        </w:rPr>
        <w:t xml:space="preserve">Display window (glass or acrylic, if separate)</w:t>
        <w:br w:type="textWrapping"/>
      </w:r>
    </w:p>
    <w:p w:rsidR="00000000" w:rsidDel="00000000" w:rsidP="00000000" w:rsidRDefault="00000000" w:rsidRPr="00000000" w14:paraId="00000097">
      <w:pPr>
        <w:numPr>
          <w:ilvl w:val="0"/>
          <w:numId w:val="57"/>
        </w:numPr>
        <w:spacing w:after="0" w:afterAutospacing="0" w:before="0" w:beforeAutospacing="0" w:lineRule="auto"/>
        <w:ind w:left="720" w:hanging="360"/>
      </w:pPr>
      <w:r w:rsidDel="00000000" w:rsidR="00000000" w:rsidRPr="00000000">
        <w:rPr>
          <w:rtl w:val="0"/>
        </w:rPr>
        <w:t xml:space="preserve">Gaskets (dust / splash resistance)</w:t>
        <w:br w:type="textWrapping"/>
      </w:r>
    </w:p>
    <w:p w:rsidR="00000000" w:rsidDel="00000000" w:rsidP="00000000" w:rsidRDefault="00000000" w:rsidRPr="00000000" w14:paraId="00000098">
      <w:pPr>
        <w:numPr>
          <w:ilvl w:val="0"/>
          <w:numId w:val="57"/>
        </w:numPr>
        <w:spacing w:after="240" w:before="0" w:beforeAutospacing="0" w:lineRule="auto"/>
        <w:ind w:left="720" w:hanging="360"/>
      </w:pPr>
      <w:r w:rsidDel="00000000" w:rsidR="00000000" w:rsidRPr="00000000">
        <w:rPr>
          <w:rtl w:val="0"/>
        </w:rPr>
        <w:t xml:space="preserve">Rubber feet or grip pads</w:t>
        <w:br w:type="textWrapping"/>
      </w:r>
    </w:p>
    <w:p w:rsidR="00000000" w:rsidDel="00000000" w:rsidP="00000000" w:rsidRDefault="00000000" w:rsidRPr="00000000" w14:paraId="0000009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Style w:val="Heading2"/>
        <w:keepNext w:val="0"/>
        <w:keepLines w:val="0"/>
        <w:spacing w:after="80" w:lineRule="auto"/>
        <w:rPr>
          <w:b w:val="1"/>
          <w:bCs w:val="1"/>
          <w:sz w:val="34"/>
          <w:szCs w:val="34"/>
        </w:rPr>
      </w:pPr>
      <w:bookmarkStart w:colFirst="0" w:colLast="0" w:name="_ydxyejf9h3h3" w:id="9"/>
      <w:bookmarkEnd w:id="9"/>
      <w:r w:rsidDel="00000000" w:rsidR="00000000" w:rsidRPr="00000000">
        <w:rPr>
          <w:b w:val="1"/>
          <w:bCs w:val="1"/>
          <w:sz w:val="34"/>
          <w:szCs w:val="34"/>
          <w:rtl w:val="0"/>
        </w:rPr>
        <w:t xml:space="preserve">7. Connectivity &amp; Expansion (explicit)</w:t>
      </w:r>
    </w:p>
    <w:p w:rsidR="00000000" w:rsidDel="00000000" w:rsidP="00000000" w:rsidRDefault="00000000" w:rsidRPr="00000000" w14:paraId="0000009B">
      <w:pPr>
        <w:numPr>
          <w:ilvl w:val="0"/>
          <w:numId w:val="67"/>
        </w:numPr>
        <w:spacing w:after="0" w:afterAutospacing="0" w:before="240" w:lineRule="auto"/>
        <w:ind w:left="720" w:hanging="360"/>
      </w:pPr>
      <w:r w:rsidDel="00000000" w:rsidR="00000000" w:rsidRPr="00000000">
        <w:rPr>
          <w:rtl w:val="0"/>
        </w:rPr>
        <w:t xml:space="preserve">USB-C port (panel-mount or board-mounted)</w:t>
        <w:br w:type="textWrapping"/>
      </w:r>
    </w:p>
    <w:p w:rsidR="00000000" w:rsidDel="00000000" w:rsidP="00000000" w:rsidRDefault="00000000" w:rsidRPr="00000000" w14:paraId="0000009C">
      <w:pPr>
        <w:numPr>
          <w:ilvl w:val="0"/>
          <w:numId w:val="67"/>
        </w:numPr>
        <w:spacing w:after="0" w:afterAutospacing="0" w:before="0" w:beforeAutospacing="0" w:lineRule="auto"/>
        <w:ind w:left="720" w:hanging="360"/>
      </w:pPr>
      <w:r w:rsidDel="00000000" w:rsidR="00000000" w:rsidRPr="00000000">
        <w:rPr>
          <w:rtl w:val="0"/>
        </w:rPr>
        <w:t xml:space="preserve">USB cable (internal or external)</w:t>
        <w:br w:type="textWrapping"/>
      </w:r>
    </w:p>
    <w:p w:rsidR="00000000" w:rsidDel="00000000" w:rsidP="00000000" w:rsidRDefault="00000000" w:rsidRPr="00000000" w14:paraId="0000009D">
      <w:pPr>
        <w:numPr>
          <w:ilvl w:val="0"/>
          <w:numId w:val="67"/>
        </w:numPr>
        <w:spacing w:after="0" w:afterAutospacing="0" w:before="0" w:beforeAutospacing="0" w:lineRule="auto"/>
        <w:ind w:left="720" w:hanging="360"/>
      </w:pPr>
      <w:r w:rsidDel="00000000" w:rsidR="00000000" w:rsidRPr="00000000">
        <w:rPr>
          <w:rtl w:val="0"/>
        </w:rPr>
        <w:t xml:space="preserve">SD card slot (if external access required)</w:t>
        <w:br w:type="textWrapping"/>
      </w:r>
    </w:p>
    <w:p w:rsidR="00000000" w:rsidDel="00000000" w:rsidP="00000000" w:rsidRDefault="00000000" w:rsidRPr="00000000" w14:paraId="0000009E">
      <w:pPr>
        <w:numPr>
          <w:ilvl w:val="0"/>
          <w:numId w:val="67"/>
        </w:numPr>
        <w:spacing w:after="0" w:afterAutospacing="0" w:before="0" w:beforeAutospacing="0" w:lineRule="auto"/>
        <w:ind w:left="720" w:hanging="360"/>
      </w:pPr>
      <w:r w:rsidDel="00000000" w:rsidR="00000000" w:rsidRPr="00000000">
        <w:rPr>
          <w:rtl w:val="0"/>
        </w:rPr>
        <w:t xml:space="preserve">SIM slot (only if LTE variant)</w:t>
        <w:br w:type="textWrapping"/>
      </w:r>
    </w:p>
    <w:p w:rsidR="00000000" w:rsidDel="00000000" w:rsidP="00000000" w:rsidRDefault="00000000" w:rsidRPr="00000000" w14:paraId="0000009F">
      <w:pPr>
        <w:numPr>
          <w:ilvl w:val="0"/>
          <w:numId w:val="67"/>
        </w:numPr>
        <w:spacing w:after="0" w:afterAutospacing="0" w:before="0" w:beforeAutospacing="0" w:lineRule="auto"/>
        <w:ind w:left="720" w:hanging="360"/>
      </w:pPr>
      <w:r w:rsidDel="00000000" w:rsidR="00000000" w:rsidRPr="00000000">
        <w:rPr>
          <w:rtl w:val="0"/>
        </w:rPr>
        <w:t xml:space="preserve">LTE modem module (optional v2)</w:t>
        <w:br w:type="textWrapping"/>
      </w:r>
    </w:p>
    <w:p w:rsidR="00000000" w:rsidDel="00000000" w:rsidP="00000000" w:rsidRDefault="00000000" w:rsidRPr="00000000" w14:paraId="000000A0">
      <w:pPr>
        <w:numPr>
          <w:ilvl w:val="0"/>
          <w:numId w:val="67"/>
        </w:numPr>
        <w:spacing w:after="0" w:afterAutospacing="0" w:before="0" w:beforeAutospacing="0" w:lineRule="auto"/>
        <w:ind w:left="720" w:hanging="360"/>
      </w:pPr>
      <w:r w:rsidDel="00000000" w:rsidR="00000000" w:rsidRPr="00000000">
        <w:rPr>
          <w:rtl w:val="0"/>
        </w:rPr>
        <w:t xml:space="preserve">LTE antennas + coax pigtails</w:t>
        <w:br w:type="textWrapping"/>
      </w:r>
    </w:p>
    <w:p w:rsidR="00000000" w:rsidDel="00000000" w:rsidP="00000000" w:rsidRDefault="00000000" w:rsidRPr="00000000" w14:paraId="000000A1">
      <w:pPr>
        <w:numPr>
          <w:ilvl w:val="0"/>
          <w:numId w:val="67"/>
        </w:numPr>
        <w:spacing w:after="0" w:afterAutospacing="0" w:before="0" w:beforeAutospacing="0" w:lineRule="auto"/>
        <w:ind w:left="720" w:hanging="360"/>
      </w:pPr>
      <w:r w:rsidDel="00000000" w:rsidR="00000000" w:rsidRPr="00000000">
        <w:rPr>
          <w:rtl w:val="0"/>
        </w:rPr>
        <w:t xml:space="preserve">Wi-Fi / BT antenna(s)</w:t>
        <w:br w:type="textWrapping"/>
      </w:r>
    </w:p>
    <w:p w:rsidR="00000000" w:rsidDel="00000000" w:rsidP="00000000" w:rsidRDefault="00000000" w:rsidRPr="00000000" w14:paraId="000000A2">
      <w:pPr>
        <w:numPr>
          <w:ilvl w:val="0"/>
          <w:numId w:val="67"/>
        </w:numPr>
        <w:spacing w:after="240" w:before="0" w:beforeAutospacing="0" w:lineRule="auto"/>
        <w:ind w:left="720" w:hanging="360"/>
      </w:pPr>
      <w:r w:rsidDel="00000000" w:rsidR="00000000" w:rsidRPr="00000000">
        <w:rPr>
          <w:rtl w:val="0"/>
        </w:rPr>
        <w:t xml:space="preserve">Antenna adhesive mounts or clips</w:t>
        <w:br w:type="textWrapping"/>
      </w:r>
    </w:p>
    <w:p w:rsidR="00000000" w:rsidDel="00000000" w:rsidP="00000000" w:rsidRDefault="00000000" w:rsidRPr="00000000" w14:paraId="000000A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pStyle w:val="Heading2"/>
        <w:keepNext w:val="0"/>
        <w:keepLines w:val="0"/>
        <w:spacing w:after="80" w:lineRule="auto"/>
        <w:rPr>
          <w:b w:val="1"/>
          <w:bCs w:val="1"/>
          <w:sz w:val="34"/>
          <w:szCs w:val="34"/>
        </w:rPr>
      </w:pPr>
      <w:bookmarkStart w:colFirst="0" w:colLast="0" w:name="_c3epjvp3sr3m" w:id="10"/>
      <w:bookmarkEnd w:id="10"/>
      <w:r w:rsidDel="00000000" w:rsidR="00000000" w:rsidRPr="00000000">
        <w:rPr>
          <w:b w:val="1"/>
          <w:bCs w:val="1"/>
          <w:sz w:val="34"/>
          <w:szCs w:val="34"/>
          <w:rtl w:val="0"/>
        </w:rPr>
        <w:t xml:space="preserve">8. Internal Wiring &amp; Interconnects (often forgotten)</w:t>
      </w:r>
    </w:p>
    <w:p w:rsidR="00000000" w:rsidDel="00000000" w:rsidP="00000000" w:rsidRDefault="00000000" w:rsidRPr="00000000" w14:paraId="000000A5">
      <w:pPr>
        <w:numPr>
          <w:ilvl w:val="0"/>
          <w:numId w:val="53"/>
        </w:numPr>
        <w:spacing w:after="0" w:afterAutospacing="0" w:before="240" w:lineRule="auto"/>
        <w:ind w:left="720" w:hanging="360"/>
      </w:pPr>
      <w:r w:rsidDel="00000000" w:rsidR="00000000" w:rsidRPr="00000000">
        <w:rPr>
          <w:rtl w:val="0"/>
        </w:rPr>
        <w:t xml:space="preserve">JST / Molex wire assemblies</w:t>
        <w:br w:type="textWrapping"/>
      </w:r>
    </w:p>
    <w:p w:rsidR="00000000" w:rsidDel="00000000" w:rsidP="00000000" w:rsidRDefault="00000000" w:rsidRPr="00000000" w14:paraId="000000A6">
      <w:pPr>
        <w:numPr>
          <w:ilvl w:val="0"/>
          <w:numId w:val="53"/>
        </w:numPr>
        <w:spacing w:after="0" w:afterAutospacing="0" w:before="0" w:beforeAutospacing="0" w:lineRule="auto"/>
        <w:ind w:left="720" w:hanging="360"/>
      </w:pPr>
      <w:r w:rsidDel="00000000" w:rsidR="00000000" w:rsidRPr="00000000">
        <w:rPr>
          <w:rtl w:val="0"/>
        </w:rPr>
        <w:t xml:space="preserve">Flex cables (display, buttons)</w:t>
        <w:br w:type="textWrapping"/>
      </w:r>
    </w:p>
    <w:p w:rsidR="00000000" w:rsidDel="00000000" w:rsidP="00000000" w:rsidRDefault="00000000" w:rsidRPr="00000000" w14:paraId="000000A7">
      <w:pPr>
        <w:numPr>
          <w:ilvl w:val="0"/>
          <w:numId w:val="53"/>
        </w:numPr>
        <w:spacing w:after="0" w:afterAutospacing="0" w:before="0" w:beforeAutospacing="0" w:lineRule="auto"/>
        <w:ind w:left="720" w:hanging="360"/>
      </w:pPr>
      <w:r w:rsidDel="00000000" w:rsidR="00000000" w:rsidRPr="00000000">
        <w:rPr>
          <w:rtl w:val="0"/>
        </w:rPr>
        <w:t xml:space="preserve">GPIO ribbon cables (if split boards)</w:t>
        <w:br w:type="textWrapping"/>
      </w:r>
    </w:p>
    <w:p w:rsidR="00000000" w:rsidDel="00000000" w:rsidP="00000000" w:rsidRDefault="00000000" w:rsidRPr="00000000" w14:paraId="000000A8">
      <w:pPr>
        <w:numPr>
          <w:ilvl w:val="0"/>
          <w:numId w:val="53"/>
        </w:numPr>
        <w:spacing w:after="0" w:afterAutospacing="0" w:before="0" w:beforeAutospacing="0" w:lineRule="auto"/>
        <w:ind w:left="720" w:hanging="360"/>
      </w:pPr>
      <w:r w:rsidDel="00000000" w:rsidR="00000000" w:rsidRPr="00000000">
        <w:rPr>
          <w:rtl w:val="0"/>
        </w:rPr>
        <w:t xml:space="preserve">Ground straps</w:t>
        <w:br w:type="textWrapping"/>
      </w:r>
    </w:p>
    <w:p w:rsidR="00000000" w:rsidDel="00000000" w:rsidP="00000000" w:rsidRDefault="00000000" w:rsidRPr="00000000" w14:paraId="000000A9">
      <w:pPr>
        <w:numPr>
          <w:ilvl w:val="0"/>
          <w:numId w:val="53"/>
        </w:numPr>
        <w:spacing w:after="0" w:afterAutospacing="0" w:before="0" w:beforeAutospacing="0" w:lineRule="auto"/>
        <w:ind w:left="720" w:hanging="360"/>
      </w:pPr>
      <w:r w:rsidDel="00000000" w:rsidR="00000000" w:rsidRPr="00000000">
        <w:rPr>
          <w:rtl w:val="0"/>
        </w:rPr>
        <w:t xml:space="preserve">Cable strain-relief clips</w:t>
        <w:br w:type="textWrapping"/>
      </w:r>
    </w:p>
    <w:p w:rsidR="00000000" w:rsidDel="00000000" w:rsidP="00000000" w:rsidRDefault="00000000" w:rsidRPr="00000000" w14:paraId="000000AA">
      <w:pPr>
        <w:numPr>
          <w:ilvl w:val="0"/>
          <w:numId w:val="53"/>
        </w:numPr>
        <w:spacing w:after="240" w:before="0" w:beforeAutospacing="0" w:lineRule="auto"/>
        <w:ind w:left="720" w:hanging="360"/>
      </w:pPr>
      <w:r w:rsidDel="00000000" w:rsidR="00000000" w:rsidRPr="00000000">
        <w:rPr>
          <w:rtl w:val="0"/>
        </w:rPr>
        <w:t xml:space="preserve">Kapton tape (insulation &amp; routing)</w:t>
        <w:br w:type="textWrapping"/>
      </w:r>
    </w:p>
    <w:p w:rsidR="00000000" w:rsidDel="00000000" w:rsidP="00000000" w:rsidRDefault="00000000" w:rsidRPr="00000000" w14:paraId="000000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pStyle w:val="Heading2"/>
        <w:keepNext w:val="0"/>
        <w:keepLines w:val="0"/>
        <w:spacing w:after="80" w:lineRule="auto"/>
        <w:rPr>
          <w:b w:val="1"/>
          <w:bCs w:val="1"/>
          <w:sz w:val="34"/>
          <w:szCs w:val="34"/>
        </w:rPr>
      </w:pPr>
      <w:bookmarkStart w:colFirst="0" w:colLast="0" w:name="_4kunmvpvgje7" w:id="11"/>
      <w:bookmarkEnd w:id="11"/>
      <w:r w:rsidDel="00000000" w:rsidR="00000000" w:rsidRPr="00000000">
        <w:rPr>
          <w:b w:val="1"/>
          <w:bCs w:val="1"/>
          <w:sz w:val="34"/>
          <w:szCs w:val="34"/>
          <w:rtl w:val="0"/>
        </w:rPr>
        <w:t xml:space="preserve">9. Manufacturing &amp; Service Items (still part of a real BOM)</w:t>
      </w:r>
    </w:p>
    <w:p w:rsidR="00000000" w:rsidDel="00000000" w:rsidP="00000000" w:rsidRDefault="00000000" w:rsidRPr="00000000" w14:paraId="000000AD">
      <w:pPr>
        <w:numPr>
          <w:ilvl w:val="0"/>
          <w:numId w:val="13"/>
        </w:numPr>
        <w:spacing w:after="0" w:afterAutospacing="0" w:before="240" w:lineRule="auto"/>
        <w:ind w:left="720" w:hanging="360"/>
      </w:pPr>
      <w:r w:rsidDel="00000000" w:rsidR="00000000" w:rsidRPr="00000000">
        <w:rPr>
          <w:rtl w:val="0"/>
        </w:rPr>
        <w:t xml:space="preserve">QR / serial number label</w:t>
        <w:br w:type="textWrapping"/>
      </w:r>
    </w:p>
    <w:p w:rsidR="00000000" w:rsidDel="00000000" w:rsidP="00000000" w:rsidRDefault="00000000" w:rsidRPr="00000000" w14:paraId="000000AE">
      <w:pPr>
        <w:numPr>
          <w:ilvl w:val="0"/>
          <w:numId w:val="13"/>
        </w:numPr>
        <w:spacing w:after="0" w:afterAutospacing="0" w:before="0" w:beforeAutospacing="0" w:lineRule="auto"/>
        <w:ind w:left="720" w:hanging="360"/>
      </w:pPr>
      <w:r w:rsidDel="00000000" w:rsidR="00000000" w:rsidRPr="00000000">
        <w:rPr>
          <w:rtl w:val="0"/>
        </w:rPr>
        <w:t xml:space="preserve">Tamper-evident seal (optional)</w:t>
        <w:br w:type="textWrapping"/>
      </w:r>
    </w:p>
    <w:p w:rsidR="00000000" w:rsidDel="00000000" w:rsidP="00000000" w:rsidRDefault="00000000" w:rsidRPr="00000000" w14:paraId="000000AF">
      <w:pPr>
        <w:numPr>
          <w:ilvl w:val="0"/>
          <w:numId w:val="13"/>
        </w:numPr>
        <w:spacing w:after="0" w:afterAutospacing="0" w:before="0" w:beforeAutospacing="0" w:lineRule="auto"/>
        <w:ind w:left="720" w:hanging="360"/>
      </w:pPr>
      <w:r w:rsidDel="00000000" w:rsidR="00000000" w:rsidRPr="00000000">
        <w:rPr>
          <w:rtl w:val="0"/>
        </w:rPr>
        <w:t xml:space="preserve">Regulatory label placeholder (FCC/CE)</w:t>
        <w:br w:type="textWrapping"/>
      </w:r>
    </w:p>
    <w:p w:rsidR="00000000" w:rsidDel="00000000" w:rsidP="00000000" w:rsidRDefault="00000000" w:rsidRPr="00000000" w14:paraId="000000B0">
      <w:pPr>
        <w:numPr>
          <w:ilvl w:val="0"/>
          <w:numId w:val="13"/>
        </w:numPr>
        <w:spacing w:after="0" w:afterAutospacing="0" w:before="0" w:beforeAutospacing="0" w:lineRule="auto"/>
        <w:ind w:left="720" w:hanging="360"/>
      </w:pPr>
      <w:r w:rsidDel="00000000" w:rsidR="00000000" w:rsidRPr="00000000">
        <w:rPr>
          <w:rtl w:val="0"/>
        </w:rPr>
        <w:t xml:space="preserve">Spare screws (field service)</w:t>
        <w:br w:type="textWrapping"/>
      </w:r>
    </w:p>
    <w:p w:rsidR="00000000" w:rsidDel="00000000" w:rsidP="00000000" w:rsidRDefault="00000000" w:rsidRPr="00000000" w14:paraId="000000B1">
      <w:pPr>
        <w:numPr>
          <w:ilvl w:val="0"/>
          <w:numId w:val="13"/>
        </w:numPr>
        <w:spacing w:after="240" w:before="0" w:beforeAutospacing="0" w:lineRule="auto"/>
        <w:ind w:left="720" w:hanging="360"/>
      </w:pPr>
      <w:r w:rsidDel="00000000" w:rsidR="00000000" w:rsidRPr="00000000">
        <w:rPr>
          <w:rtl w:val="0"/>
        </w:rPr>
        <w:t xml:space="preserve">ESD shielding bags (internal)</w:t>
        <w:br w:type="textWrapping"/>
      </w:r>
    </w:p>
    <w:p w:rsidR="00000000" w:rsidDel="00000000" w:rsidP="00000000" w:rsidRDefault="00000000" w:rsidRPr="00000000" w14:paraId="000000B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3">
      <w:pPr>
        <w:pStyle w:val="Heading2"/>
        <w:keepNext w:val="0"/>
        <w:keepLines w:val="0"/>
        <w:spacing w:after="80" w:lineRule="auto"/>
        <w:rPr>
          <w:b w:val="1"/>
          <w:bCs w:val="1"/>
          <w:sz w:val="34"/>
          <w:szCs w:val="34"/>
        </w:rPr>
      </w:pPr>
      <w:bookmarkStart w:colFirst="0" w:colLast="0" w:name="_ijrnzall6404" w:id="12"/>
      <w:bookmarkEnd w:id="12"/>
      <w:r w:rsidDel="00000000" w:rsidR="00000000" w:rsidRPr="00000000">
        <w:rPr>
          <w:b w:val="1"/>
          <w:bCs w:val="1"/>
          <w:sz w:val="34"/>
          <w:szCs w:val="34"/>
          <w:rtl w:val="0"/>
        </w:rPr>
        <w:t xml:space="preserve">10. Software-Required Hardware (people miss this)</w:t>
      </w:r>
    </w:p>
    <w:p w:rsidR="00000000" w:rsidDel="00000000" w:rsidP="00000000" w:rsidRDefault="00000000" w:rsidRPr="00000000" w14:paraId="000000B4">
      <w:pPr>
        <w:numPr>
          <w:ilvl w:val="0"/>
          <w:numId w:val="32"/>
        </w:numPr>
        <w:spacing w:after="0" w:afterAutospacing="0" w:before="240" w:lineRule="auto"/>
        <w:ind w:left="720" w:hanging="360"/>
      </w:pPr>
      <w:r w:rsidDel="00000000" w:rsidR="00000000" w:rsidRPr="00000000">
        <w:rPr>
          <w:rtl w:val="0"/>
        </w:rPr>
        <w:t xml:space="preserve">USB recovery/debug header</w:t>
        <w:br w:type="textWrapping"/>
      </w:r>
    </w:p>
    <w:p w:rsidR="00000000" w:rsidDel="00000000" w:rsidP="00000000" w:rsidRDefault="00000000" w:rsidRPr="00000000" w14:paraId="000000B5">
      <w:pPr>
        <w:numPr>
          <w:ilvl w:val="0"/>
          <w:numId w:val="32"/>
        </w:numPr>
        <w:spacing w:after="0" w:afterAutospacing="0" w:before="0" w:beforeAutospacing="0" w:lineRule="auto"/>
        <w:ind w:left="720" w:hanging="360"/>
      </w:pPr>
      <w:r w:rsidDel="00000000" w:rsidR="00000000" w:rsidRPr="00000000">
        <w:rPr>
          <w:rtl w:val="0"/>
        </w:rPr>
        <w:t xml:space="preserve">UART debug pins or connector</w:t>
        <w:br w:type="textWrapping"/>
      </w:r>
    </w:p>
    <w:p w:rsidR="00000000" w:rsidDel="00000000" w:rsidP="00000000" w:rsidRDefault="00000000" w:rsidRPr="00000000" w14:paraId="000000B6">
      <w:pPr>
        <w:numPr>
          <w:ilvl w:val="0"/>
          <w:numId w:val="32"/>
        </w:numPr>
        <w:spacing w:after="0" w:afterAutospacing="0" w:before="0" w:beforeAutospacing="0" w:lineRule="auto"/>
        <w:ind w:left="720" w:hanging="360"/>
      </w:pPr>
      <w:r w:rsidDel="00000000" w:rsidR="00000000" w:rsidRPr="00000000">
        <w:rPr>
          <w:rtl w:val="0"/>
        </w:rPr>
        <w:t xml:space="preserve">Test pads for factory flashing</w:t>
        <w:br w:type="textWrapping"/>
      </w:r>
    </w:p>
    <w:p w:rsidR="00000000" w:rsidDel="00000000" w:rsidP="00000000" w:rsidRDefault="00000000" w:rsidRPr="00000000" w14:paraId="000000B7">
      <w:pPr>
        <w:numPr>
          <w:ilvl w:val="0"/>
          <w:numId w:val="32"/>
        </w:numPr>
        <w:spacing w:after="240" w:before="0" w:beforeAutospacing="0" w:lineRule="auto"/>
        <w:ind w:left="720" w:hanging="360"/>
      </w:pPr>
      <w:r w:rsidDel="00000000" w:rsidR="00000000" w:rsidRPr="00000000">
        <w:rPr>
          <w:rtl w:val="0"/>
        </w:rPr>
        <w:t xml:space="preserve">Boot-mode selector (jumper or button)</w:t>
        <w:br w:type="textWrapping"/>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spacing w:after="240" w:lineRule="auto"/>
        <w:rPr/>
      </w:pPr>
      <w:r w:rsidDel="00000000" w:rsidR="00000000" w:rsidRPr="00000000">
        <w:rPr>
          <w:rtl w:val="0"/>
        </w:rPr>
        <w:t xml:space="preserve">Here is the </w:t>
      </w:r>
      <w:r w:rsidDel="00000000" w:rsidR="00000000" w:rsidRPr="00000000">
        <w:rPr>
          <w:b w:val="1"/>
          <w:bCs w:val="1"/>
          <w:rtl w:val="0"/>
        </w:rPr>
        <w:t xml:space="preserve">full real‑world device summary</w:t>
      </w:r>
      <w:r w:rsidDel="00000000" w:rsidR="00000000" w:rsidRPr="00000000">
        <w:rPr>
          <w:rtl w:val="0"/>
        </w:rPr>
        <w:t xml:space="preserve"> you’re asking for — not the doctrine, not the philosophy, just the </w:t>
      </w:r>
      <w:r w:rsidDel="00000000" w:rsidR="00000000" w:rsidRPr="00000000">
        <w:rPr>
          <w:b w:val="1"/>
          <w:bCs w:val="1"/>
          <w:rtl w:val="0"/>
        </w:rPr>
        <w:t xml:space="preserve">actual, physical, build‑ready handheld tracer</w:t>
      </w:r>
      <w:r w:rsidDel="00000000" w:rsidR="00000000" w:rsidRPr="00000000">
        <w:rPr>
          <w:rtl w:val="0"/>
        </w:rPr>
        <w:t xml:space="preserve"> distilled into one coherent description. I’ll keep it grounded, technical, and manufacturable.</w:t>
      </w:r>
    </w:p>
    <w:p w:rsidR="00000000" w:rsidDel="00000000" w:rsidP="00000000" w:rsidRDefault="00000000" w:rsidRPr="00000000" w14:paraId="000000B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C">
      <w:pPr>
        <w:pStyle w:val="Heading1"/>
        <w:keepNext w:val="0"/>
        <w:keepLines w:val="0"/>
        <w:spacing w:before="480" w:lineRule="auto"/>
        <w:rPr>
          <w:b w:val="1"/>
          <w:bCs w:val="1"/>
          <w:sz w:val="46"/>
          <w:szCs w:val="46"/>
        </w:rPr>
      </w:pPr>
      <w:bookmarkStart w:colFirst="0" w:colLast="0" w:name="_nzd8a7ed7eb4" w:id="13"/>
      <w:bookmarkEnd w:id="13"/>
      <w:r w:rsidDel="00000000" w:rsidR="00000000" w:rsidRPr="00000000">
        <w:rPr>
          <w:b w:val="1"/>
          <w:bCs w:val="1"/>
          <w:sz w:val="46"/>
          <w:szCs w:val="46"/>
          <w:rtl w:val="0"/>
        </w:rPr>
        <w:t xml:space="preserve">Full Working Real‑World Device Summary</w:t>
      </w:r>
    </w:p>
    <w:p w:rsidR="00000000" w:rsidDel="00000000" w:rsidP="00000000" w:rsidRDefault="00000000" w:rsidRPr="00000000" w14:paraId="000000BD">
      <w:pPr>
        <w:spacing w:after="240" w:before="240" w:lineRule="auto"/>
        <w:rPr/>
      </w:pPr>
      <w:r w:rsidDel="00000000" w:rsidR="00000000" w:rsidRPr="00000000">
        <w:rPr>
          <w:rtl w:val="0"/>
        </w:rPr>
        <w:t xml:space="preserve">A </w:t>
      </w:r>
      <w:r w:rsidDel="00000000" w:rsidR="00000000" w:rsidRPr="00000000">
        <w:rPr>
          <w:b w:val="1"/>
          <w:bCs w:val="1"/>
          <w:rtl w:val="0"/>
        </w:rPr>
        <w:t xml:space="preserve">handheld, octa‑core fintech tracing device</w:t>
      </w:r>
      <w:r w:rsidDel="00000000" w:rsidR="00000000" w:rsidRPr="00000000">
        <w:rPr>
          <w:rtl w:val="0"/>
        </w:rPr>
        <w:t xml:space="preserve"> built for </w:t>
      </w:r>
      <w:r w:rsidDel="00000000" w:rsidR="00000000" w:rsidRPr="00000000">
        <w:rPr>
          <w:b w:val="1"/>
          <w:bCs w:val="1"/>
          <w:rtl w:val="0"/>
        </w:rPr>
        <w:t xml:space="preserve">legal, observability‑only</w:t>
      </w:r>
      <w:r w:rsidDel="00000000" w:rsidR="00000000" w:rsidRPr="00000000">
        <w:rPr>
          <w:rtl w:val="0"/>
        </w:rPr>
        <w:t xml:space="preserve"> workflows. It uses a compact ARM SBC, secure storage, a small touchscreen, and a Li‑Po power system inside a serviceable phone‑sized enclosure. All components are standard, purchasable, and assembly‑ready.</w:t>
      </w:r>
    </w:p>
    <w:p w:rsidR="00000000" w:rsidDel="00000000" w:rsidP="00000000" w:rsidRDefault="00000000" w:rsidRPr="00000000" w14:paraId="000000B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F">
      <w:pPr>
        <w:pStyle w:val="Heading2"/>
        <w:keepNext w:val="0"/>
        <w:keepLines w:val="0"/>
        <w:spacing w:after="80" w:lineRule="auto"/>
        <w:rPr>
          <w:b w:val="1"/>
          <w:bCs w:val="1"/>
          <w:sz w:val="34"/>
          <w:szCs w:val="34"/>
        </w:rPr>
      </w:pPr>
      <w:bookmarkStart w:colFirst="0" w:colLast="0" w:name="_731jncobmh9z" w:id="14"/>
      <w:bookmarkEnd w:id="14"/>
      <w:r w:rsidDel="00000000" w:rsidR="00000000" w:rsidRPr="00000000">
        <w:rPr>
          <w:b w:val="1"/>
          <w:bCs w:val="1"/>
          <w:sz w:val="34"/>
          <w:szCs w:val="34"/>
          <w:rtl w:val="0"/>
        </w:rPr>
        <w:t xml:space="preserve">Core System</w:t>
      </w:r>
    </w:p>
    <w:p w:rsidR="00000000" w:rsidDel="00000000" w:rsidP="00000000" w:rsidRDefault="00000000" w:rsidRPr="00000000" w14:paraId="000000C0">
      <w:pPr>
        <w:numPr>
          <w:ilvl w:val="0"/>
          <w:numId w:val="36"/>
        </w:numPr>
        <w:spacing w:after="0" w:afterAutospacing="0" w:before="240" w:lineRule="auto"/>
        <w:ind w:left="720" w:hanging="360"/>
      </w:pPr>
      <w:r w:rsidDel="00000000" w:rsidR="00000000" w:rsidRPr="00000000">
        <w:rPr>
          <w:b w:val="1"/>
          <w:bCs w:val="1"/>
          <w:rtl w:val="0"/>
        </w:rPr>
        <w:t xml:space="preserve">Octa‑core ARM SBC</w:t>
      </w:r>
      <w:r w:rsidDel="00000000" w:rsidR="00000000" w:rsidRPr="00000000">
        <w:rPr>
          <w:rtl w:val="0"/>
        </w:rPr>
        <w:t xml:space="preserve">: 8‑core processor with 2–4 GB RAM, onboard Wi‑Fi/BT, USB‑C power, GPIO.</w:t>
      </w:r>
    </w:p>
    <w:p w:rsidR="00000000" w:rsidDel="00000000" w:rsidP="00000000" w:rsidRDefault="00000000" w:rsidRPr="00000000" w14:paraId="000000C1">
      <w:pPr>
        <w:numPr>
          <w:ilvl w:val="0"/>
          <w:numId w:val="36"/>
        </w:numPr>
        <w:spacing w:after="0" w:afterAutospacing="0" w:before="0" w:beforeAutospacing="0" w:lineRule="auto"/>
        <w:ind w:left="720" w:hanging="360"/>
      </w:pPr>
      <w:r w:rsidDel="00000000" w:rsidR="00000000" w:rsidRPr="00000000">
        <w:rPr>
          <w:b w:val="1"/>
          <w:bCs w:val="1"/>
          <w:rtl w:val="0"/>
        </w:rPr>
        <w:t xml:space="preserve">Primary storage</w:t>
      </w:r>
      <w:r w:rsidDel="00000000" w:rsidR="00000000" w:rsidRPr="00000000">
        <w:rPr>
          <w:rtl w:val="0"/>
        </w:rPr>
        <w:t xml:space="preserve">: 64–256 GB microSD or eMMC; optional NVMe if supported.</w:t>
      </w:r>
    </w:p>
    <w:p w:rsidR="00000000" w:rsidDel="00000000" w:rsidP="00000000" w:rsidRDefault="00000000" w:rsidRPr="00000000" w14:paraId="000000C2">
      <w:pPr>
        <w:numPr>
          <w:ilvl w:val="0"/>
          <w:numId w:val="36"/>
        </w:numPr>
        <w:spacing w:after="0" w:afterAutospacing="0" w:before="0" w:beforeAutospacing="0" w:lineRule="auto"/>
        <w:ind w:left="720" w:hanging="360"/>
      </w:pPr>
      <w:r w:rsidDel="00000000" w:rsidR="00000000" w:rsidRPr="00000000">
        <w:rPr>
          <w:b w:val="1"/>
          <w:bCs w:val="1"/>
          <w:rtl w:val="0"/>
        </w:rPr>
        <w:t xml:space="preserve">Secure element / TPM</w:t>
      </w:r>
      <w:r w:rsidDel="00000000" w:rsidR="00000000" w:rsidRPr="00000000">
        <w:rPr>
          <w:rtl w:val="0"/>
        </w:rPr>
        <w:t xml:space="preserve">: Hardware key vault for API tokens and encryption keys.</w:t>
      </w:r>
    </w:p>
    <w:p w:rsidR="00000000" w:rsidDel="00000000" w:rsidP="00000000" w:rsidRDefault="00000000" w:rsidRPr="00000000" w14:paraId="000000C3">
      <w:pPr>
        <w:numPr>
          <w:ilvl w:val="0"/>
          <w:numId w:val="36"/>
        </w:numPr>
        <w:spacing w:after="240" w:before="0" w:beforeAutospacing="0" w:lineRule="auto"/>
        <w:ind w:left="720" w:hanging="360"/>
      </w:pPr>
      <w:r w:rsidDel="00000000" w:rsidR="00000000" w:rsidRPr="00000000">
        <w:rPr>
          <w:b w:val="1"/>
          <w:bCs w:val="1"/>
          <w:rtl w:val="0"/>
        </w:rPr>
        <w:t xml:space="preserve">RTC + coin cell</w:t>
      </w:r>
      <w:r w:rsidDel="00000000" w:rsidR="00000000" w:rsidRPr="00000000">
        <w:rPr>
          <w:rtl w:val="0"/>
        </w:rPr>
        <w:t xml:space="preserve">: Maintains accurate timestamps for logs.</w:t>
      </w:r>
    </w:p>
    <w:p w:rsidR="00000000" w:rsidDel="00000000" w:rsidP="00000000" w:rsidRDefault="00000000" w:rsidRPr="00000000" w14:paraId="000000C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5">
      <w:pPr>
        <w:pStyle w:val="Heading2"/>
        <w:keepNext w:val="0"/>
        <w:keepLines w:val="0"/>
        <w:spacing w:after="80" w:lineRule="auto"/>
        <w:rPr>
          <w:b w:val="1"/>
          <w:bCs w:val="1"/>
          <w:sz w:val="34"/>
          <w:szCs w:val="34"/>
        </w:rPr>
      </w:pPr>
      <w:bookmarkStart w:colFirst="0" w:colLast="0" w:name="_ufm2lb4j0sud" w:id="15"/>
      <w:bookmarkEnd w:id="15"/>
      <w:r w:rsidDel="00000000" w:rsidR="00000000" w:rsidRPr="00000000">
        <w:rPr>
          <w:b w:val="1"/>
          <w:bCs w:val="1"/>
          <w:sz w:val="34"/>
          <w:szCs w:val="34"/>
          <w:rtl w:val="0"/>
        </w:rPr>
        <w:t xml:space="preserve">Display &amp; User Interface</w:t>
      </w:r>
    </w:p>
    <w:p w:rsidR="00000000" w:rsidDel="00000000" w:rsidP="00000000" w:rsidRDefault="00000000" w:rsidRPr="00000000" w14:paraId="000000C6">
      <w:pPr>
        <w:numPr>
          <w:ilvl w:val="0"/>
          <w:numId w:val="7"/>
        </w:numPr>
        <w:spacing w:after="0" w:afterAutospacing="0" w:before="240" w:lineRule="auto"/>
        <w:ind w:left="720" w:hanging="360"/>
      </w:pPr>
      <w:r w:rsidDel="00000000" w:rsidR="00000000" w:rsidRPr="00000000">
        <w:rPr>
          <w:b w:val="1"/>
          <w:bCs w:val="1"/>
          <w:rtl w:val="0"/>
        </w:rPr>
        <w:t xml:space="preserve">4–5″ capacitive touchscreen</w:t>
      </w:r>
      <w:r w:rsidDel="00000000" w:rsidR="00000000" w:rsidRPr="00000000">
        <w:rPr>
          <w:rtl w:val="0"/>
        </w:rPr>
        <w:t xml:space="preserve"> (720p IPS/OLED).</w:t>
      </w:r>
    </w:p>
    <w:p w:rsidR="00000000" w:rsidDel="00000000" w:rsidP="00000000" w:rsidRDefault="00000000" w:rsidRPr="00000000" w14:paraId="000000C7">
      <w:pPr>
        <w:numPr>
          <w:ilvl w:val="0"/>
          <w:numId w:val="7"/>
        </w:numPr>
        <w:spacing w:after="0" w:afterAutospacing="0" w:before="0" w:beforeAutospacing="0" w:lineRule="auto"/>
        <w:ind w:left="720" w:hanging="360"/>
      </w:pPr>
      <w:r w:rsidDel="00000000" w:rsidR="00000000" w:rsidRPr="00000000">
        <w:rPr>
          <w:b w:val="1"/>
          <w:bCs w:val="1"/>
          <w:rtl w:val="0"/>
        </w:rPr>
        <w:t xml:space="preserve">MIPI‑DSI or HDMI flex cable</w:t>
      </w:r>
      <w:r w:rsidDel="00000000" w:rsidR="00000000" w:rsidRPr="00000000">
        <w:rPr>
          <w:rtl w:val="0"/>
        </w:rPr>
        <w:t xml:space="preserve"> for display connection.</w:t>
      </w:r>
    </w:p>
    <w:p w:rsidR="00000000" w:rsidDel="00000000" w:rsidP="00000000" w:rsidRDefault="00000000" w:rsidRPr="00000000" w14:paraId="000000C8">
      <w:pPr>
        <w:numPr>
          <w:ilvl w:val="0"/>
          <w:numId w:val="7"/>
        </w:numPr>
        <w:spacing w:after="0" w:afterAutospacing="0" w:before="0" w:beforeAutospacing="0" w:lineRule="auto"/>
        <w:ind w:left="720" w:hanging="360"/>
      </w:pPr>
      <w:r w:rsidDel="00000000" w:rsidR="00000000" w:rsidRPr="00000000">
        <w:rPr>
          <w:b w:val="1"/>
          <w:bCs w:val="1"/>
          <w:rtl w:val="0"/>
        </w:rPr>
        <w:t xml:space="preserve">Touch controller</w:t>
      </w:r>
      <w:r w:rsidDel="00000000" w:rsidR="00000000" w:rsidRPr="00000000">
        <w:rPr>
          <w:rtl w:val="0"/>
        </w:rPr>
        <w:t xml:space="preserve"> (if not integrated).</w:t>
      </w:r>
    </w:p>
    <w:p w:rsidR="00000000" w:rsidDel="00000000" w:rsidP="00000000" w:rsidRDefault="00000000" w:rsidRPr="00000000" w14:paraId="000000C9">
      <w:pPr>
        <w:numPr>
          <w:ilvl w:val="0"/>
          <w:numId w:val="7"/>
        </w:numPr>
        <w:spacing w:after="0" w:afterAutospacing="0" w:before="0" w:beforeAutospacing="0" w:lineRule="auto"/>
        <w:ind w:left="720" w:hanging="360"/>
      </w:pPr>
      <w:r w:rsidDel="00000000" w:rsidR="00000000" w:rsidRPr="00000000">
        <w:rPr>
          <w:b w:val="1"/>
          <w:bCs w:val="1"/>
          <w:rtl w:val="0"/>
        </w:rPr>
        <w:t xml:space="preserve">Display bezel + adhesive/gasket</w:t>
      </w:r>
      <w:r w:rsidDel="00000000" w:rsidR="00000000" w:rsidRPr="00000000">
        <w:rPr>
          <w:rtl w:val="0"/>
        </w:rPr>
        <w:t xml:space="preserve"> for mounting.</w:t>
      </w:r>
    </w:p>
    <w:p w:rsidR="00000000" w:rsidDel="00000000" w:rsidP="00000000" w:rsidRDefault="00000000" w:rsidRPr="00000000" w14:paraId="000000CA">
      <w:pPr>
        <w:numPr>
          <w:ilvl w:val="0"/>
          <w:numId w:val="7"/>
        </w:numPr>
        <w:spacing w:after="0" w:afterAutospacing="0" w:before="0" w:beforeAutospacing="0" w:lineRule="auto"/>
        <w:ind w:left="720" w:hanging="360"/>
      </w:pPr>
      <w:r w:rsidDel="00000000" w:rsidR="00000000" w:rsidRPr="00000000">
        <w:rPr>
          <w:b w:val="1"/>
          <w:bCs w:val="1"/>
          <w:rtl w:val="0"/>
        </w:rPr>
        <w:t xml:space="preserve">Side buttons</w:t>
      </w:r>
      <w:r w:rsidDel="00000000" w:rsidR="00000000" w:rsidRPr="00000000">
        <w:rPr>
          <w:rtl w:val="0"/>
        </w:rPr>
        <w:t xml:space="preserve"> (power, profile switch, alert mute).</w:t>
      </w:r>
    </w:p>
    <w:p w:rsidR="00000000" w:rsidDel="00000000" w:rsidP="00000000" w:rsidRDefault="00000000" w:rsidRPr="00000000" w14:paraId="000000CB">
      <w:pPr>
        <w:numPr>
          <w:ilvl w:val="0"/>
          <w:numId w:val="7"/>
        </w:numPr>
        <w:spacing w:after="0" w:afterAutospacing="0" w:before="0" w:beforeAutospacing="0" w:lineRule="auto"/>
        <w:ind w:left="720" w:hanging="360"/>
      </w:pPr>
      <w:r w:rsidDel="00000000" w:rsidR="00000000" w:rsidRPr="00000000">
        <w:rPr>
          <w:b w:val="1"/>
          <w:bCs w:val="1"/>
          <w:rtl w:val="0"/>
        </w:rPr>
        <w:t xml:space="preserve">RGB LED + light pipe</w:t>
      </w:r>
      <w:r w:rsidDel="00000000" w:rsidR="00000000" w:rsidRPr="00000000">
        <w:rPr>
          <w:rtl w:val="0"/>
        </w:rPr>
        <w:t xml:space="preserve"> for status.</w:t>
      </w:r>
    </w:p>
    <w:p w:rsidR="00000000" w:rsidDel="00000000" w:rsidP="00000000" w:rsidRDefault="00000000" w:rsidRPr="00000000" w14:paraId="000000CC">
      <w:pPr>
        <w:numPr>
          <w:ilvl w:val="0"/>
          <w:numId w:val="7"/>
        </w:numPr>
        <w:spacing w:after="0" w:afterAutospacing="0" w:before="0" w:beforeAutospacing="0" w:lineRule="auto"/>
        <w:ind w:left="720" w:hanging="360"/>
      </w:pPr>
      <w:r w:rsidDel="00000000" w:rsidR="00000000" w:rsidRPr="00000000">
        <w:rPr>
          <w:b w:val="1"/>
          <w:bCs w:val="1"/>
          <w:rtl w:val="0"/>
        </w:rPr>
        <w:t xml:space="preserve">Vibration motor</w:t>
      </w:r>
      <w:r w:rsidDel="00000000" w:rsidR="00000000" w:rsidRPr="00000000">
        <w:rPr>
          <w:rtl w:val="0"/>
        </w:rPr>
        <w:t xml:space="preserve"> for silent alerts.</w:t>
      </w:r>
    </w:p>
    <w:p w:rsidR="00000000" w:rsidDel="00000000" w:rsidP="00000000" w:rsidRDefault="00000000" w:rsidRPr="00000000" w14:paraId="000000CD">
      <w:pPr>
        <w:numPr>
          <w:ilvl w:val="0"/>
          <w:numId w:val="7"/>
        </w:numPr>
        <w:spacing w:after="240" w:before="0" w:beforeAutospacing="0" w:lineRule="auto"/>
        <w:ind w:left="720" w:hanging="360"/>
      </w:pPr>
      <w:r w:rsidDel="00000000" w:rsidR="00000000" w:rsidRPr="00000000">
        <w:rPr>
          <w:b w:val="1"/>
          <w:bCs w:val="1"/>
          <w:rtl w:val="0"/>
        </w:rPr>
        <w:t xml:space="preserve">Optional speaker</w:t>
      </w:r>
      <w:r w:rsidDel="00000000" w:rsidR="00000000" w:rsidRPr="00000000">
        <w:rPr>
          <w:rtl w:val="0"/>
        </w:rPr>
        <w:t xml:space="preserve"> for audible notifications.</w:t>
      </w:r>
    </w:p>
    <w:p w:rsidR="00000000" w:rsidDel="00000000" w:rsidP="00000000" w:rsidRDefault="00000000" w:rsidRPr="00000000" w14:paraId="000000C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F">
      <w:pPr>
        <w:pStyle w:val="Heading2"/>
        <w:keepNext w:val="0"/>
        <w:keepLines w:val="0"/>
        <w:spacing w:after="80" w:lineRule="auto"/>
        <w:rPr>
          <w:b w:val="1"/>
          <w:bCs w:val="1"/>
          <w:sz w:val="34"/>
          <w:szCs w:val="34"/>
        </w:rPr>
      </w:pPr>
      <w:bookmarkStart w:colFirst="0" w:colLast="0" w:name="_o9nnbzo86evu" w:id="16"/>
      <w:bookmarkEnd w:id="16"/>
      <w:r w:rsidDel="00000000" w:rsidR="00000000" w:rsidRPr="00000000">
        <w:rPr>
          <w:b w:val="1"/>
          <w:bCs w:val="1"/>
          <w:sz w:val="34"/>
          <w:szCs w:val="34"/>
          <w:rtl w:val="0"/>
        </w:rPr>
        <w:t xml:space="preserve">Power System</w:t>
      </w:r>
    </w:p>
    <w:p w:rsidR="00000000" w:rsidDel="00000000" w:rsidP="00000000" w:rsidRDefault="00000000" w:rsidRPr="00000000" w14:paraId="000000D0">
      <w:pPr>
        <w:numPr>
          <w:ilvl w:val="0"/>
          <w:numId w:val="14"/>
        </w:numPr>
        <w:spacing w:after="0" w:afterAutospacing="0" w:before="240" w:lineRule="auto"/>
        <w:ind w:left="720" w:hanging="360"/>
      </w:pPr>
      <w:r w:rsidDel="00000000" w:rsidR="00000000" w:rsidRPr="00000000">
        <w:rPr>
          <w:b w:val="1"/>
          <w:bCs w:val="1"/>
          <w:rtl w:val="0"/>
        </w:rPr>
        <w:t xml:space="preserve">Li‑Po battery</w:t>
      </w:r>
      <w:r w:rsidDel="00000000" w:rsidR="00000000" w:rsidRPr="00000000">
        <w:rPr>
          <w:rtl w:val="0"/>
        </w:rPr>
        <w:t xml:space="preserve"> (4000–6000 mAh).</w:t>
      </w:r>
    </w:p>
    <w:p w:rsidR="00000000" w:rsidDel="00000000" w:rsidP="00000000" w:rsidRDefault="00000000" w:rsidRPr="00000000" w14:paraId="000000D1">
      <w:pPr>
        <w:numPr>
          <w:ilvl w:val="0"/>
          <w:numId w:val="14"/>
        </w:numPr>
        <w:spacing w:after="0" w:afterAutospacing="0" w:before="0" w:beforeAutospacing="0" w:lineRule="auto"/>
        <w:ind w:left="720" w:hanging="360"/>
      </w:pPr>
      <w:r w:rsidDel="00000000" w:rsidR="00000000" w:rsidRPr="00000000">
        <w:rPr>
          <w:b w:val="1"/>
          <w:bCs w:val="1"/>
          <w:rtl w:val="0"/>
        </w:rPr>
        <w:t xml:space="preserve">BMS board</w:t>
      </w:r>
      <w:r w:rsidDel="00000000" w:rsidR="00000000" w:rsidRPr="00000000">
        <w:rPr>
          <w:rtl w:val="0"/>
        </w:rPr>
        <w:t xml:space="preserve"> for protection.</w:t>
      </w:r>
    </w:p>
    <w:p w:rsidR="00000000" w:rsidDel="00000000" w:rsidP="00000000" w:rsidRDefault="00000000" w:rsidRPr="00000000" w14:paraId="000000D2">
      <w:pPr>
        <w:numPr>
          <w:ilvl w:val="0"/>
          <w:numId w:val="14"/>
        </w:numPr>
        <w:spacing w:after="0" w:afterAutospacing="0" w:before="0" w:beforeAutospacing="0" w:lineRule="auto"/>
        <w:ind w:left="720" w:hanging="360"/>
      </w:pPr>
      <w:r w:rsidDel="00000000" w:rsidR="00000000" w:rsidRPr="00000000">
        <w:rPr>
          <w:b w:val="1"/>
          <w:bCs w:val="1"/>
          <w:rtl w:val="0"/>
        </w:rPr>
        <w:t xml:space="preserve">USB‑C charging module</w:t>
      </w:r>
      <w:r w:rsidDel="00000000" w:rsidR="00000000" w:rsidRPr="00000000">
        <w:rPr>
          <w:rtl w:val="0"/>
        </w:rPr>
        <w:t xml:space="preserve"> with PD support.</w:t>
      </w:r>
    </w:p>
    <w:p w:rsidR="00000000" w:rsidDel="00000000" w:rsidP="00000000" w:rsidRDefault="00000000" w:rsidRPr="00000000" w14:paraId="000000D3">
      <w:pPr>
        <w:numPr>
          <w:ilvl w:val="0"/>
          <w:numId w:val="14"/>
        </w:numPr>
        <w:spacing w:after="0" w:afterAutospacing="0" w:before="0" w:beforeAutospacing="0" w:lineRule="auto"/>
        <w:ind w:left="720" w:hanging="360"/>
      </w:pPr>
      <w:r w:rsidDel="00000000" w:rsidR="00000000" w:rsidRPr="00000000">
        <w:rPr>
          <w:b w:val="1"/>
          <w:bCs w:val="1"/>
          <w:rtl w:val="0"/>
        </w:rPr>
        <w:t xml:space="preserve">Fuel‑gauge IC</w:t>
      </w:r>
      <w:r w:rsidDel="00000000" w:rsidR="00000000" w:rsidRPr="00000000">
        <w:rPr>
          <w:rtl w:val="0"/>
        </w:rPr>
        <w:t xml:space="preserve"> for battery reporting.</w:t>
      </w:r>
    </w:p>
    <w:p w:rsidR="00000000" w:rsidDel="00000000" w:rsidP="00000000" w:rsidRDefault="00000000" w:rsidRPr="00000000" w14:paraId="000000D4">
      <w:pPr>
        <w:numPr>
          <w:ilvl w:val="0"/>
          <w:numId w:val="14"/>
        </w:numPr>
        <w:spacing w:after="0" w:afterAutospacing="0" w:before="0" w:beforeAutospacing="0" w:lineRule="auto"/>
        <w:ind w:left="720" w:hanging="360"/>
      </w:pPr>
      <w:r w:rsidDel="00000000" w:rsidR="00000000" w:rsidRPr="00000000">
        <w:rPr>
          <w:b w:val="1"/>
          <w:bCs w:val="1"/>
          <w:rtl w:val="0"/>
        </w:rPr>
        <w:t xml:space="preserve">Inline fuse/polyfuse</w:t>
      </w:r>
      <w:r w:rsidDel="00000000" w:rsidR="00000000" w:rsidRPr="00000000">
        <w:rPr>
          <w:rtl w:val="0"/>
        </w:rPr>
        <w:t xml:space="preserve"> for safety.</w:t>
      </w:r>
    </w:p>
    <w:p w:rsidR="00000000" w:rsidDel="00000000" w:rsidP="00000000" w:rsidRDefault="00000000" w:rsidRPr="00000000" w14:paraId="000000D5">
      <w:pPr>
        <w:numPr>
          <w:ilvl w:val="0"/>
          <w:numId w:val="14"/>
        </w:numPr>
        <w:spacing w:after="240" w:before="0" w:beforeAutospacing="0" w:lineRule="auto"/>
        <w:ind w:left="720" w:hanging="360"/>
      </w:pPr>
      <w:r w:rsidDel="00000000" w:rsidR="00000000" w:rsidRPr="00000000">
        <w:rPr>
          <w:b w:val="1"/>
          <w:bCs w:val="1"/>
          <w:rtl w:val="0"/>
        </w:rPr>
        <w:t xml:space="preserve">JST‑PH connectors</w:t>
      </w:r>
      <w:r w:rsidDel="00000000" w:rsidR="00000000" w:rsidRPr="00000000">
        <w:rPr>
          <w:rtl w:val="0"/>
        </w:rPr>
        <w:t xml:space="preserve"> and wiring harness.</w:t>
      </w:r>
    </w:p>
    <w:p w:rsidR="00000000" w:rsidDel="00000000" w:rsidP="00000000" w:rsidRDefault="00000000" w:rsidRPr="00000000" w14:paraId="000000D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7">
      <w:pPr>
        <w:pStyle w:val="Heading2"/>
        <w:keepNext w:val="0"/>
        <w:keepLines w:val="0"/>
        <w:spacing w:after="80" w:lineRule="auto"/>
        <w:rPr>
          <w:b w:val="1"/>
          <w:bCs w:val="1"/>
          <w:sz w:val="34"/>
          <w:szCs w:val="34"/>
        </w:rPr>
      </w:pPr>
      <w:bookmarkStart w:colFirst="0" w:colLast="0" w:name="_76nfauk3yzdo" w:id="17"/>
      <w:bookmarkEnd w:id="17"/>
      <w:r w:rsidDel="00000000" w:rsidR="00000000" w:rsidRPr="00000000">
        <w:rPr>
          <w:b w:val="1"/>
          <w:bCs w:val="1"/>
          <w:sz w:val="34"/>
          <w:szCs w:val="34"/>
          <w:rtl w:val="0"/>
        </w:rPr>
        <w:t xml:space="preserve">Thermal &amp; Mechanical</w:t>
      </w:r>
    </w:p>
    <w:p w:rsidR="00000000" w:rsidDel="00000000" w:rsidP="00000000" w:rsidRDefault="00000000" w:rsidRPr="00000000" w14:paraId="000000D8">
      <w:pPr>
        <w:numPr>
          <w:ilvl w:val="0"/>
          <w:numId w:val="27"/>
        </w:numPr>
        <w:spacing w:after="0" w:afterAutospacing="0" w:before="240" w:lineRule="auto"/>
        <w:ind w:left="720" w:hanging="360"/>
      </w:pPr>
      <w:r w:rsidDel="00000000" w:rsidR="00000000" w:rsidRPr="00000000">
        <w:rPr>
          <w:b w:val="1"/>
          <w:bCs w:val="1"/>
          <w:rtl w:val="0"/>
        </w:rPr>
        <w:t xml:space="preserve">Passive heatsink</w:t>
      </w:r>
      <w:r w:rsidDel="00000000" w:rsidR="00000000" w:rsidRPr="00000000">
        <w:rPr>
          <w:rtl w:val="0"/>
        </w:rPr>
        <w:t xml:space="preserve"> on SoC.</w:t>
      </w:r>
    </w:p>
    <w:p w:rsidR="00000000" w:rsidDel="00000000" w:rsidP="00000000" w:rsidRDefault="00000000" w:rsidRPr="00000000" w14:paraId="000000D9">
      <w:pPr>
        <w:numPr>
          <w:ilvl w:val="0"/>
          <w:numId w:val="27"/>
        </w:numPr>
        <w:spacing w:after="0" w:afterAutospacing="0" w:before="0" w:beforeAutospacing="0" w:lineRule="auto"/>
        <w:ind w:left="720" w:hanging="360"/>
      </w:pPr>
      <w:r w:rsidDel="00000000" w:rsidR="00000000" w:rsidRPr="00000000">
        <w:rPr>
          <w:b w:val="1"/>
          <w:bCs w:val="1"/>
          <w:rtl w:val="0"/>
        </w:rPr>
        <w:t xml:space="preserve">Thermal pads</w:t>
      </w:r>
      <w:r w:rsidDel="00000000" w:rsidR="00000000" w:rsidRPr="00000000">
        <w:rPr>
          <w:rtl w:val="0"/>
        </w:rPr>
        <w:t xml:space="preserve"> for contact surfaces.</w:t>
      </w:r>
    </w:p>
    <w:p w:rsidR="00000000" w:rsidDel="00000000" w:rsidP="00000000" w:rsidRDefault="00000000" w:rsidRPr="00000000" w14:paraId="000000DA">
      <w:pPr>
        <w:numPr>
          <w:ilvl w:val="0"/>
          <w:numId w:val="27"/>
        </w:numPr>
        <w:spacing w:after="0" w:afterAutospacing="0" w:before="0" w:beforeAutospacing="0" w:lineRule="auto"/>
        <w:ind w:left="720" w:hanging="360"/>
      </w:pPr>
      <w:r w:rsidDel="00000000" w:rsidR="00000000" w:rsidRPr="00000000">
        <w:rPr>
          <w:b w:val="1"/>
          <w:bCs w:val="1"/>
          <w:rtl w:val="0"/>
        </w:rPr>
        <w:t xml:space="preserve">Heat spreader plate</w:t>
      </w:r>
      <w:r w:rsidDel="00000000" w:rsidR="00000000" w:rsidRPr="00000000">
        <w:rPr>
          <w:rtl w:val="0"/>
        </w:rPr>
        <w:t xml:space="preserve"> (copper/aluminum).</w:t>
      </w:r>
    </w:p>
    <w:p w:rsidR="00000000" w:rsidDel="00000000" w:rsidP="00000000" w:rsidRDefault="00000000" w:rsidRPr="00000000" w14:paraId="000000DB">
      <w:pPr>
        <w:numPr>
          <w:ilvl w:val="0"/>
          <w:numId w:val="27"/>
        </w:numPr>
        <w:spacing w:after="0" w:afterAutospacing="0" w:before="0" w:beforeAutospacing="0" w:lineRule="auto"/>
        <w:ind w:left="720" w:hanging="360"/>
      </w:pPr>
      <w:r w:rsidDel="00000000" w:rsidR="00000000" w:rsidRPr="00000000">
        <w:rPr>
          <w:b w:val="1"/>
          <w:bCs w:val="1"/>
          <w:rtl w:val="0"/>
        </w:rPr>
        <w:t xml:space="preserve">EMI shielding</w:t>
      </w:r>
      <w:r w:rsidDel="00000000" w:rsidR="00000000" w:rsidRPr="00000000">
        <w:rPr>
          <w:rtl w:val="0"/>
        </w:rPr>
        <w:t xml:space="preserve"> if not included on SBC.</w:t>
      </w:r>
    </w:p>
    <w:p w:rsidR="00000000" w:rsidDel="00000000" w:rsidP="00000000" w:rsidRDefault="00000000" w:rsidRPr="00000000" w14:paraId="000000DC">
      <w:pPr>
        <w:numPr>
          <w:ilvl w:val="0"/>
          <w:numId w:val="27"/>
        </w:numPr>
        <w:spacing w:after="240" w:before="0" w:beforeAutospacing="0" w:lineRule="auto"/>
        <w:ind w:left="720" w:hanging="360"/>
      </w:pPr>
      <w:r w:rsidDel="00000000" w:rsidR="00000000" w:rsidRPr="00000000">
        <w:rPr>
          <w:b w:val="1"/>
          <w:bCs w:val="1"/>
          <w:rtl w:val="0"/>
        </w:rPr>
        <w:t xml:space="preserve">Conductive tape</w:t>
      </w:r>
      <w:r w:rsidDel="00000000" w:rsidR="00000000" w:rsidRPr="00000000">
        <w:rPr>
          <w:rtl w:val="0"/>
        </w:rPr>
        <w:t xml:space="preserve"> for grounding.</w:t>
      </w:r>
    </w:p>
    <w:p w:rsidR="00000000" w:rsidDel="00000000" w:rsidP="00000000" w:rsidRDefault="00000000" w:rsidRPr="00000000" w14:paraId="000000D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E">
      <w:pPr>
        <w:pStyle w:val="Heading2"/>
        <w:keepNext w:val="0"/>
        <w:keepLines w:val="0"/>
        <w:spacing w:after="80" w:lineRule="auto"/>
        <w:rPr>
          <w:b w:val="1"/>
          <w:bCs w:val="1"/>
          <w:sz w:val="34"/>
          <w:szCs w:val="34"/>
        </w:rPr>
      </w:pPr>
      <w:bookmarkStart w:colFirst="0" w:colLast="0" w:name="_8dc04wow3ttx" w:id="18"/>
      <w:bookmarkEnd w:id="18"/>
      <w:r w:rsidDel="00000000" w:rsidR="00000000" w:rsidRPr="00000000">
        <w:rPr>
          <w:b w:val="1"/>
          <w:bCs w:val="1"/>
          <w:sz w:val="34"/>
          <w:szCs w:val="34"/>
          <w:rtl w:val="0"/>
        </w:rPr>
        <w:t xml:space="preserve">Enclosure &amp; Hardware</w:t>
      </w:r>
    </w:p>
    <w:p w:rsidR="00000000" w:rsidDel="00000000" w:rsidP="00000000" w:rsidRDefault="00000000" w:rsidRPr="00000000" w14:paraId="000000DF">
      <w:pPr>
        <w:numPr>
          <w:ilvl w:val="0"/>
          <w:numId w:val="2"/>
        </w:numPr>
        <w:spacing w:after="0" w:afterAutospacing="0" w:before="240" w:lineRule="auto"/>
        <w:ind w:left="720" w:hanging="360"/>
      </w:pPr>
      <w:r w:rsidDel="00000000" w:rsidR="00000000" w:rsidRPr="00000000">
        <w:rPr>
          <w:b w:val="1"/>
          <w:bCs w:val="1"/>
          <w:rtl w:val="0"/>
        </w:rPr>
        <w:t xml:space="preserve">ABS/PC or 3D‑printed shell</w:t>
      </w:r>
      <w:r w:rsidDel="00000000" w:rsidR="00000000" w:rsidRPr="00000000">
        <w:rPr>
          <w:rtl w:val="0"/>
        </w:rPr>
        <w:t xml:space="preserve"> (front + back).</w:t>
      </w:r>
    </w:p>
    <w:p w:rsidR="00000000" w:rsidDel="00000000" w:rsidP="00000000" w:rsidRDefault="00000000" w:rsidRPr="00000000" w14:paraId="000000E0">
      <w:pPr>
        <w:numPr>
          <w:ilvl w:val="0"/>
          <w:numId w:val="2"/>
        </w:numPr>
        <w:spacing w:after="0" w:afterAutospacing="0" w:before="0" w:beforeAutospacing="0" w:lineRule="auto"/>
        <w:ind w:left="720" w:hanging="360"/>
      </w:pPr>
      <w:r w:rsidDel="00000000" w:rsidR="00000000" w:rsidRPr="00000000">
        <w:rPr>
          <w:b w:val="1"/>
          <w:bCs w:val="1"/>
          <w:rtl w:val="0"/>
        </w:rPr>
        <w:t xml:space="preserve">Internal mounting frame</w:t>
      </w:r>
      <w:r w:rsidDel="00000000" w:rsidR="00000000" w:rsidRPr="00000000">
        <w:rPr>
          <w:rtl w:val="0"/>
        </w:rPr>
        <w:t xml:space="preserve"> for SBC + battery.</w:t>
      </w:r>
    </w:p>
    <w:p w:rsidR="00000000" w:rsidDel="00000000" w:rsidP="00000000" w:rsidRDefault="00000000" w:rsidRPr="00000000" w14:paraId="000000E1">
      <w:pPr>
        <w:numPr>
          <w:ilvl w:val="0"/>
          <w:numId w:val="2"/>
        </w:numPr>
        <w:spacing w:after="0" w:afterAutospacing="0" w:before="0" w:beforeAutospacing="0" w:lineRule="auto"/>
        <w:ind w:left="720" w:hanging="360"/>
      </w:pPr>
      <w:r w:rsidDel="00000000" w:rsidR="00000000" w:rsidRPr="00000000">
        <w:rPr>
          <w:b w:val="1"/>
          <w:bCs w:val="1"/>
          <w:rtl w:val="0"/>
        </w:rPr>
        <w:t xml:space="preserve">Standoffs + screws</w:t>
      </w:r>
      <w:r w:rsidDel="00000000" w:rsidR="00000000" w:rsidRPr="00000000">
        <w:rPr>
          <w:rtl w:val="0"/>
        </w:rPr>
        <w:t xml:space="preserve"> (M2/M2.5/M3).</w:t>
      </w:r>
    </w:p>
    <w:p w:rsidR="00000000" w:rsidDel="00000000" w:rsidP="00000000" w:rsidRDefault="00000000" w:rsidRPr="00000000" w14:paraId="000000E2">
      <w:pPr>
        <w:numPr>
          <w:ilvl w:val="0"/>
          <w:numId w:val="2"/>
        </w:numPr>
        <w:spacing w:after="0" w:afterAutospacing="0" w:before="0" w:beforeAutospacing="0" w:lineRule="auto"/>
        <w:ind w:left="720" w:hanging="360"/>
      </w:pPr>
      <w:r w:rsidDel="00000000" w:rsidR="00000000" w:rsidRPr="00000000">
        <w:rPr>
          <w:b w:val="1"/>
          <w:bCs w:val="1"/>
          <w:rtl w:val="0"/>
        </w:rPr>
        <w:t xml:space="preserve">Threaded inserts</w:t>
      </w:r>
      <w:r w:rsidDel="00000000" w:rsidR="00000000" w:rsidRPr="00000000">
        <w:rPr>
          <w:rtl w:val="0"/>
        </w:rPr>
        <w:t xml:space="preserve"> for durability.</w:t>
      </w:r>
    </w:p>
    <w:p w:rsidR="00000000" w:rsidDel="00000000" w:rsidP="00000000" w:rsidRDefault="00000000" w:rsidRPr="00000000" w14:paraId="000000E3">
      <w:pPr>
        <w:numPr>
          <w:ilvl w:val="0"/>
          <w:numId w:val="2"/>
        </w:numPr>
        <w:spacing w:after="0" w:afterAutospacing="0" w:before="0" w:beforeAutospacing="0" w:lineRule="auto"/>
        <w:ind w:left="720" w:hanging="360"/>
      </w:pPr>
      <w:r w:rsidDel="00000000" w:rsidR="00000000" w:rsidRPr="00000000">
        <w:rPr>
          <w:b w:val="1"/>
          <w:bCs w:val="1"/>
          <w:rtl w:val="0"/>
        </w:rPr>
        <w:t xml:space="preserve">Display window</w:t>
      </w:r>
      <w:r w:rsidDel="00000000" w:rsidR="00000000" w:rsidRPr="00000000">
        <w:rPr>
          <w:rtl w:val="0"/>
        </w:rPr>
        <w:t xml:space="preserve"> (glass/acrylic).</w:t>
      </w:r>
    </w:p>
    <w:p w:rsidR="00000000" w:rsidDel="00000000" w:rsidP="00000000" w:rsidRDefault="00000000" w:rsidRPr="00000000" w14:paraId="000000E4">
      <w:pPr>
        <w:numPr>
          <w:ilvl w:val="0"/>
          <w:numId w:val="2"/>
        </w:numPr>
        <w:spacing w:after="240" w:before="0" w:beforeAutospacing="0" w:lineRule="auto"/>
        <w:ind w:left="720" w:hanging="360"/>
      </w:pPr>
      <w:r w:rsidDel="00000000" w:rsidR="00000000" w:rsidRPr="00000000">
        <w:rPr>
          <w:b w:val="1"/>
          <w:bCs w:val="1"/>
          <w:rtl w:val="0"/>
        </w:rPr>
        <w:t xml:space="preserve">Gaskets</w:t>
      </w:r>
      <w:r w:rsidDel="00000000" w:rsidR="00000000" w:rsidRPr="00000000">
        <w:rPr>
          <w:rtl w:val="0"/>
        </w:rPr>
        <w:t xml:space="preserve"> for dust/splash resistance.</w:t>
      </w:r>
    </w:p>
    <w:p w:rsidR="00000000" w:rsidDel="00000000" w:rsidP="00000000" w:rsidRDefault="00000000" w:rsidRPr="00000000" w14:paraId="000000E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pStyle w:val="Heading2"/>
        <w:keepNext w:val="0"/>
        <w:keepLines w:val="0"/>
        <w:spacing w:after="80" w:lineRule="auto"/>
        <w:rPr>
          <w:b w:val="1"/>
          <w:bCs w:val="1"/>
          <w:sz w:val="34"/>
          <w:szCs w:val="34"/>
        </w:rPr>
      </w:pPr>
      <w:bookmarkStart w:colFirst="0" w:colLast="0" w:name="_nt802gmyw412" w:id="19"/>
      <w:bookmarkEnd w:id="19"/>
      <w:r w:rsidDel="00000000" w:rsidR="00000000" w:rsidRPr="00000000">
        <w:rPr>
          <w:b w:val="1"/>
          <w:bCs w:val="1"/>
          <w:sz w:val="34"/>
          <w:szCs w:val="34"/>
          <w:rtl w:val="0"/>
        </w:rPr>
        <w:t xml:space="preserve">Connectivity &amp; Expansion</w:t>
      </w:r>
    </w:p>
    <w:p w:rsidR="00000000" w:rsidDel="00000000" w:rsidP="00000000" w:rsidRDefault="00000000" w:rsidRPr="00000000" w14:paraId="000000E7">
      <w:pPr>
        <w:numPr>
          <w:ilvl w:val="0"/>
          <w:numId w:val="34"/>
        </w:numPr>
        <w:spacing w:after="0" w:afterAutospacing="0" w:before="240" w:lineRule="auto"/>
        <w:ind w:left="720" w:hanging="360"/>
      </w:pPr>
      <w:r w:rsidDel="00000000" w:rsidR="00000000" w:rsidRPr="00000000">
        <w:rPr>
          <w:b w:val="1"/>
          <w:bCs w:val="1"/>
          <w:rtl w:val="0"/>
        </w:rPr>
        <w:t xml:space="preserve">USB‑C port</w:t>
      </w:r>
      <w:r w:rsidDel="00000000" w:rsidR="00000000" w:rsidRPr="00000000">
        <w:rPr>
          <w:rtl w:val="0"/>
        </w:rPr>
        <w:t xml:space="preserve"> (panel‑mount or onboard).</w:t>
      </w:r>
    </w:p>
    <w:p w:rsidR="00000000" w:rsidDel="00000000" w:rsidP="00000000" w:rsidRDefault="00000000" w:rsidRPr="00000000" w14:paraId="000000E8">
      <w:pPr>
        <w:numPr>
          <w:ilvl w:val="0"/>
          <w:numId w:val="34"/>
        </w:numPr>
        <w:spacing w:after="0" w:afterAutospacing="0" w:before="0" w:beforeAutospacing="0" w:lineRule="auto"/>
        <w:ind w:left="720" w:hanging="360"/>
      </w:pPr>
      <w:r w:rsidDel="00000000" w:rsidR="00000000" w:rsidRPr="00000000">
        <w:rPr>
          <w:b w:val="1"/>
          <w:bCs w:val="1"/>
          <w:rtl w:val="0"/>
        </w:rPr>
        <w:t xml:space="preserve">External SD slot</w:t>
      </w:r>
      <w:r w:rsidDel="00000000" w:rsidR="00000000" w:rsidRPr="00000000">
        <w:rPr>
          <w:rtl w:val="0"/>
        </w:rPr>
        <w:t xml:space="preserve"> (optional).</w:t>
      </w:r>
    </w:p>
    <w:p w:rsidR="00000000" w:rsidDel="00000000" w:rsidP="00000000" w:rsidRDefault="00000000" w:rsidRPr="00000000" w14:paraId="000000E9">
      <w:pPr>
        <w:numPr>
          <w:ilvl w:val="0"/>
          <w:numId w:val="34"/>
        </w:numPr>
        <w:spacing w:after="0" w:afterAutospacing="0" w:before="0" w:beforeAutospacing="0" w:lineRule="auto"/>
        <w:ind w:left="720" w:hanging="360"/>
      </w:pPr>
      <w:r w:rsidDel="00000000" w:rsidR="00000000" w:rsidRPr="00000000">
        <w:rPr>
          <w:b w:val="1"/>
          <w:bCs w:val="1"/>
          <w:rtl w:val="0"/>
        </w:rPr>
        <w:t xml:space="preserve">LTE modem</w:t>
      </w:r>
      <w:r w:rsidDel="00000000" w:rsidR="00000000" w:rsidRPr="00000000">
        <w:rPr>
          <w:rtl w:val="0"/>
        </w:rPr>
        <w:t xml:space="preserve"> (optional v2).</w:t>
      </w:r>
    </w:p>
    <w:p w:rsidR="00000000" w:rsidDel="00000000" w:rsidP="00000000" w:rsidRDefault="00000000" w:rsidRPr="00000000" w14:paraId="000000EA">
      <w:pPr>
        <w:numPr>
          <w:ilvl w:val="0"/>
          <w:numId w:val="34"/>
        </w:numPr>
        <w:spacing w:after="0" w:afterAutospacing="0" w:before="0" w:beforeAutospacing="0" w:lineRule="auto"/>
        <w:ind w:left="720" w:hanging="360"/>
      </w:pPr>
      <w:r w:rsidDel="00000000" w:rsidR="00000000" w:rsidRPr="00000000">
        <w:rPr>
          <w:b w:val="1"/>
          <w:bCs w:val="1"/>
          <w:rtl w:val="0"/>
        </w:rPr>
        <w:t xml:space="preserve">SIM slot</w:t>
      </w:r>
      <w:r w:rsidDel="00000000" w:rsidR="00000000" w:rsidRPr="00000000">
        <w:rPr>
          <w:rtl w:val="0"/>
        </w:rPr>
        <w:t xml:space="preserve"> for LTE variant.</w:t>
      </w:r>
    </w:p>
    <w:p w:rsidR="00000000" w:rsidDel="00000000" w:rsidP="00000000" w:rsidRDefault="00000000" w:rsidRPr="00000000" w14:paraId="000000EB">
      <w:pPr>
        <w:numPr>
          <w:ilvl w:val="0"/>
          <w:numId w:val="34"/>
        </w:numPr>
        <w:spacing w:after="0" w:afterAutospacing="0" w:before="0" w:beforeAutospacing="0" w:lineRule="auto"/>
        <w:ind w:left="720" w:hanging="360"/>
      </w:pPr>
      <w:r w:rsidDel="00000000" w:rsidR="00000000" w:rsidRPr="00000000">
        <w:rPr>
          <w:b w:val="1"/>
          <w:bCs w:val="1"/>
          <w:rtl w:val="0"/>
        </w:rPr>
        <w:t xml:space="preserve">Wi‑Fi/BT antennas</w:t>
      </w:r>
      <w:r w:rsidDel="00000000" w:rsidR="00000000" w:rsidRPr="00000000">
        <w:rPr>
          <w:rtl w:val="0"/>
        </w:rPr>
        <w:t xml:space="preserve"> with adhesive mounts.</w:t>
      </w:r>
    </w:p>
    <w:p w:rsidR="00000000" w:rsidDel="00000000" w:rsidP="00000000" w:rsidRDefault="00000000" w:rsidRPr="00000000" w14:paraId="000000EC">
      <w:pPr>
        <w:numPr>
          <w:ilvl w:val="0"/>
          <w:numId w:val="34"/>
        </w:numPr>
        <w:spacing w:after="240" w:before="0" w:beforeAutospacing="0" w:lineRule="auto"/>
        <w:ind w:left="720" w:hanging="360"/>
      </w:pPr>
      <w:r w:rsidDel="00000000" w:rsidR="00000000" w:rsidRPr="00000000">
        <w:rPr>
          <w:b w:val="1"/>
          <w:bCs w:val="1"/>
          <w:rtl w:val="0"/>
        </w:rPr>
        <w:t xml:space="preserve">Coax pigtails</w:t>
      </w:r>
      <w:r w:rsidDel="00000000" w:rsidR="00000000" w:rsidRPr="00000000">
        <w:rPr>
          <w:rtl w:val="0"/>
        </w:rPr>
        <w:t xml:space="preserve"> for LTE antennas.</w:t>
      </w:r>
    </w:p>
    <w:p w:rsidR="00000000" w:rsidDel="00000000" w:rsidP="00000000" w:rsidRDefault="00000000" w:rsidRPr="00000000" w14:paraId="000000E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pStyle w:val="Heading2"/>
        <w:keepNext w:val="0"/>
        <w:keepLines w:val="0"/>
        <w:spacing w:after="80" w:lineRule="auto"/>
        <w:rPr>
          <w:b w:val="1"/>
          <w:bCs w:val="1"/>
          <w:sz w:val="34"/>
          <w:szCs w:val="34"/>
        </w:rPr>
      </w:pPr>
      <w:bookmarkStart w:colFirst="0" w:colLast="0" w:name="_s82uyfm06223" w:id="20"/>
      <w:bookmarkEnd w:id="20"/>
      <w:r w:rsidDel="00000000" w:rsidR="00000000" w:rsidRPr="00000000">
        <w:rPr>
          <w:b w:val="1"/>
          <w:bCs w:val="1"/>
          <w:sz w:val="34"/>
          <w:szCs w:val="34"/>
          <w:rtl w:val="0"/>
        </w:rPr>
        <w:t xml:space="preserve">Internal Wiring &amp; Interconnects</w:t>
      </w:r>
    </w:p>
    <w:p w:rsidR="00000000" w:rsidDel="00000000" w:rsidP="00000000" w:rsidRDefault="00000000" w:rsidRPr="00000000" w14:paraId="000000EF">
      <w:pPr>
        <w:numPr>
          <w:ilvl w:val="0"/>
          <w:numId w:val="21"/>
        </w:numPr>
        <w:spacing w:after="0" w:afterAutospacing="0" w:before="240" w:lineRule="auto"/>
        <w:ind w:left="720" w:hanging="360"/>
      </w:pPr>
      <w:r w:rsidDel="00000000" w:rsidR="00000000" w:rsidRPr="00000000">
        <w:rPr>
          <w:b w:val="1"/>
          <w:bCs w:val="1"/>
          <w:rtl w:val="0"/>
        </w:rPr>
        <w:t xml:space="preserve">JST/Molex assemblies</w:t>
      </w:r>
      <w:r w:rsidDel="00000000" w:rsidR="00000000" w:rsidRPr="00000000">
        <w:rPr>
          <w:rtl w:val="0"/>
        </w:rPr>
        <w:t xml:space="preserve"> for power + sensors.</w:t>
      </w:r>
    </w:p>
    <w:p w:rsidR="00000000" w:rsidDel="00000000" w:rsidP="00000000" w:rsidRDefault="00000000" w:rsidRPr="00000000" w14:paraId="000000F0">
      <w:pPr>
        <w:numPr>
          <w:ilvl w:val="0"/>
          <w:numId w:val="21"/>
        </w:numPr>
        <w:spacing w:after="0" w:afterAutospacing="0" w:before="0" w:beforeAutospacing="0" w:lineRule="auto"/>
        <w:ind w:left="720" w:hanging="360"/>
      </w:pPr>
      <w:r w:rsidDel="00000000" w:rsidR="00000000" w:rsidRPr="00000000">
        <w:rPr>
          <w:b w:val="1"/>
          <w:bCs w:val="1"/>
          <w:rtl w:val="0"/>
        </w:rPr>
        <w:t xml:space="preserve">Flex cables</w:t>
      </w:r>
      <w:r w:rsidDel="00000000" w:rsidR="00000000" w:rsidRPr="00000000">
        <w:rPr>
          <w:rtl w:val="0"/>
        </w:rPr>
        <w:t xml:space="preserve"> for display + buttons.</w:t>
      </w:r>
    </w:p>
    <w:p w:rsidR="00000000" w:rsidDel="00000000" w:rsidP="00000000" w:rsidRDefault="00000000" w:rsidRPr="00000000" w14:paraId="000000F1">
      <w:pPr>
        <w:numPr>
          <w:ilvl w:val="0"/>
          <w:numId w:val="21"/>
        </w:numPr>
        <w:spacing w:after="0" w:afterAutospacing="0" w:before="0" w:beforeAutospacing="0" w:lineRule="auto"/>
        <w:ind w:left="720" w:hanging="360"/>
      </w:pPr>
      <w:r w:rsidDel="00000000" w:rsidR="00000000" w:rsidRPr="00000000">
        <w:rPr>
          <w:b w:val="1"/>
          <w:bCs w:val="1"/>
          <w:rtl w:val="0"/>
        </w:rPr>
        <w:t xml:space="preserve">GPIO ribbon cables</w:t>
      </w:r>
      <w:r w:rsidDel="00000000" w:rsidR="00000000" w:rsidRPr="00000000">
        <w:rPr>
          <w:rtl w:val="0"/>
        </w:rPr>
        <w:t xml:space="preserve"> if using split boards.</w:t>
      </w:r>
    </w:p>
    <w:p w:rsidR="00000000" w:rsidDel="00000000" w:rsidP="00000000" w:rsidRDefault="00000000" w:rsidRPr="00000000" w14:paraId="000000F2">
      <w:pPr>
        <w:numPr>
          <w:ilvl w:val="0"/>
          <w:numId w:val="21"/>
        </w:numPr>
        <w:spacing w:after="0" w:afterAutospacing="0" w:before="0" w:beforeAutospacing="0" w:lineRule="auto"/>
        <w:ind w:left="720" w:hanging="360"/>
      </w:pPr>
      <w:r w:rsidDel="00000000" w:rsidR="00000000" w:rsidRPr="00000000">
        <w:rPr>
          <w:b w:val="1"/>
          <w:bCs w:val="1"/>
          <w:rtl w:val="0"/>
        </w:rPr>
        <w:t xml:space="preserve">Ground straps</w:t>
      </w:r>
      <w:r w:rsidDel="00000000" w:rsidR="00000000" w:rsidRPr="00000000">
        <w:rPr>
          <w:rtl w:val="0"/>
        </w:rPr>
        <w:t xml:space="preserve"> for EMI control.</w:t>
      </w:r>
    </w:p>
    <w:p w:rsidR="00000000" w:rsidDel="00000000" w:rsidP="00000000" w:rsidRDefault="00000000" w:rsidRPr="00000000" w14:paraId="000000F3">
      <w:pPr>
        <w:numPr>
          <w:ilvl w:val="0"/>
          <w:numId w:val="21"/>
        </w:numPr>
        <w:spacing w:after="240" w:before="0" w:beforeAutospacing="0" w:lineRule="auto"/>
        <w:ind w:left="720" w:hanging="360"/>
      </w:pPr>
      <w:r w:rsidDel="00000000" w:rsidR="00000000" w:rsidRPr="00000000">
        <w:rPr>
          <w:b w:val="1"/>
          <w:bCs w:val="1"/>
          <w:rtl w:val="0"/>
        </w:rPr>
        <w:t xml:space="preserve">Kapton tape</w:t>
      </w:r>
      <w:r w:rsidDel="00000000" w:rsidR="00000000" w:rsidRPr="00000000">
        <w:rPr>
          <w:rtl w:val="0"/>
        </w:rPr>
        <w:t xml:space="preserve"> for insulation and routing.</w:t>
      </w:r>
    </w:p>
    <w:p w:rsidR="00000000" w:rsidDel="00000000" w:rsidP="00000000" w:rsidRDefault="00000000" w:rsidRPr="00000000" w14:paraId="000000F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5">
      <w:pPr>
        <w:pStyle w:val="Heading2"/>
        <w:keepNext w:val="0"/>
        <w:keepLines w:val="0"/>
        <w:spacing w:after="80" w:lineRule="auto"/>
        <w:rPr>
          <w:b w:val="1"/>
          <w:bCs w:val="1"/>
          <w:sz w:val="34"/>
          <w:szCs w:val="34"/>
        </w:rPr>
      </w:pPr>
      <w:bookmarkStart w:colFirst="0" w:colLast="0" w:name="_axzol2q7btb8" w:id="21"/>
      <w:bookmarkEnd w:id="21"/>
      <w:r w:rsidDel="00000000" w:rsidR="00000000" w:rsidRPr="00000000">
        <w:rPr>
          <w:b w:val="1"/>
          <w:bCs w:val="1"/>
          <w:sz w:val="34"/>
          <w:szCs w:val="34"/>
          <w:rtl w:val="0"/>
        </w:rPr>
        <w:t xml:space="preserve">Manufacturing &amp; Service</w:t>
      </w:r>
    </w:p>
    <w:p w:rsidR="00000000" w:rsidDel="00000000" w:rsidP="00000000" w:rsidRDefault="00000000" w:rsidRPr="00000000" w14:paraId="000000F6">
      <w:pPr>
        <w:numPr>
          <w:ilvl w:val="0"/>
          <w:numId w:val="58"/>
        </w:numPr>
        <w:spacing w:after="0" w:afterAutospacing="0" w:before="240" w:lineRule="auto"/>
        <w:ind w:left="720" w:hanging="360"/>
      </w:pPr>
      <w:r w:rsidDel="00000000" w:rsidR="00000000" w:rsidRPr="00000000">
        <w:rPr>
          <w:b w:val="1"/>
          <w:bCs w:val="1"/>
          <w:rtl w:val="0"/>
        </w:rPr>
        <w:t xml:space="preserve">QR/serial labels</w:t>
      </w:r>
      <w:r w:rsidDel="00000000" w:rsidR="00000000" w:rsidRPr="00000000">
        <w:rPr>
          <w:rtl w:val="0"/>
        </w:rPr>
        <w:t xml:space="preserve"> for tracking.</w:t>
      </w:r>
    </w:p>
    <w:p w:rsidR="00000000" w:rsidDel="00000000" w:rsidP="00000000" w:rsidRDefault="00000000" w:rsidRPr="00000000" w14:paraId="000000F7">
      <w:pPr>
        <w:numPr>
          <w:ilvl w:val="0"/>
          <w:numId w:val="58"/>
        </w:numPr>
        <w:spacing w:after="0" w:afterAutospacing="0" w:before="0" w:beforeAutospacing="0" w:lineRule="auto"/>
        <w:ind w:left="720" w:hanging="360"/>
      </w:pPr>
      <w:r w:rsidDel="00000000" w:rsidR="00000000" w:rsidRPr="00000000">
        <w:rPr>
          <w:b w:val="1"/>
          <w:bCs w:val="1"/>
          <w:rtl w:val="0"/>
        </w:rPr>
        <w:t xml:space="preserve">Tamper‑evident seal</w:t>
      </w:r>
      <w:r w:rsidDel="00000000" w:rsidR="00000000" w:rsidRPr="00000000">
        <w:rPr>
          <w:rtl w:val="0"/>
        </w:rPr>
        <w:t xml:space="preserve"> (optional).</w:t>
      </w:r>
    </w:p>
    <w:p w:rsidR="00000000" w:rsidDel="00000000" w:rsidP="00000000" w:rsidRDefault="00000000" w:rsidRPr="00000000" w14:paraId="000000F8">
      <w:pPr>
        <w:numPr>
          <w:ilvl w:val="0"/>
          <w:numId w:val="58"/>
        </w:numPr>
        <w:spacing w:after="0" w:afterAutospacing="0" w:before="0" w:beforeAutospacing="0" w:lineRule="auto"/>
        <w:ind w:left="720" w:hanging="360"/>
      </w:pPr>
      <w:r w:rsidDel="00000000" w:rsidR="00000000" w:rsidRPr="00000000">
        <w:rPr>
          <w:b w:val="1"/>
          <w:bCs w:val="1"/>
          <w:rtl w:val="0"/>
        </w:rPr>
        <w:t xml:space="preserve">Regulatory label placeholder</w:t>
      </w:r>
      <w:r w:rsidDel="00000000" w:rsidR="00000000" w:rsidRPr="00000000">
        <w:rPr>
          <w:rtl w:val="0"/>
        </w:rPr>
        <w:t xml:space="preserve"> (FCC/CE).</w:t>
      </w:r>
    </w:p>
    <w:p w:rsidR="00000000" w:rsidDel="00000000" w:rsidP="00000000" w:rsidRDefault="00000000" w:rsidRPr="00000000" w14:paraId="000000F9">
      <w:pPr>
        <w:numPr>
          <w:ilvl w:val="0"/>
          <w:numId w:val="58"/>
        </w:numPr>
        <w:spacing w:after="0" w:afterAutospacing="0" w:before="0" w:beforeAutospacing="0" w:lineRule="auto"/>
        <w:ind w:left="720" w:hanging="360"/>
      </w:pPr>
      <w:r w:rsidDel="00000000" w:rsidR="00000000" w:rsidRPr="00000000">
        <w:rPr>
          <w:b w:val="1"/>
          <w:bCs w:val="1"/>
          <w:rtl w:val="0"/>
        </w:rPr>
        <w:t xml:space="preserve">Spare screws</w:t>
      </w:r>
      <w:r w:rsidDel="00000000" w:rsidR="00000000" w:rsidRPr="00000000">
        <w:rPr>
          <w:rtl w:val="0"/>
        </w:rPr>
        <w:t xml:space="preserve"> for field service.</w:t>
      </w:r>
    </w:p>
    <w:p w:rsidR="00000000" w:rsidDel="00000000" w:rsidP="00000000" w:rsidRDefault="00000000" w:rsidRPr="00000000" w14:paraId="000000FA">
      <w:pPr>
        <w:numPr>
          <w:ilvl w:val="0"/>
          <w:numId w:val="58"/>
        </w:numPr>
        <w:spacing w:after="240" w:before="0" w:beforeAutospacing="0" w:lineRule="auto"/>
        <w:ind w:left="720" w:hanging="360"/>
      </w:pPr>
      <w:r w:rsidDel="00000000" w:rsidR="00000000" w:rsidRPr="00000000">
        <w:rPr>
          <w:b w:val="1"/>
          <w:bCs w:val="1"/>
          <w:rtl w:val="0"/>
        </w:rPr>
        <w:t xml:space="preserve">ESD bags</w:t>
      </w:r>
      <w:r w:rsidDel="00000000" w:rsidR="00000000" w:rsidRPr="00000000">
        <w:rPr>
          <w:rtl w:val="0"/>
        </w:rPr>
        <w:t xml:space="preserve"> for internal modules.</w:t>
      </w:r>
    </w:p>
    <w:p w:rsidR="00000000" w:rsidDel="00000000" w:rsidP="00000000" w:rsidRDefault="00000000" w:rsidRPr="00000000" w14:paraId="000000F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C">
      <w:pPr>
        <w:pStyle w:val="Heading2"/>
        <w:keepNext w:val="0"/>
        <w:keepLines w:val="0"/>
        <w:spacing w:after="80" w:lineRule="auto"/>
        <w:rPr>
          <w:b w:val="1"/>
          <w:bCs w:val="1"/>
          <w:sz w:val="34"/>
          <w:szCs w:val="34"/>
        </w:rPr>
      </w:pPr>
      <w:bookmarkStart w:colFirst="0" w:colLast="0" w:name="_6pferox2a5om" w:id="22"/>
      <w:bookmarkEnd w:id="22"/>
      <w:r w:rsidDel="00000000" w:rsidR="00000000" w:rsidRPr="00000000">
        <w:rPr>
          <w:b w:val="1"/>
          <w:bCs w:val="1"/>
          <w:sz w:val="34"/>
          <w:szCs w:val="34"/>
          <w:rtl w:val="0"/>
        </w:rPr>
        <w:t xml:space="preserve">Software‑Required Hardware</w:t>
      </w:r>
    </w:p>
    <w:p w:rsidR="00000000" w:rsidDel="00000000" w:rsidP="00000000" w:rsidRDefault="00000000" w:rsidRPr="00000000" w14:paraId="000000FD">
      <w:pPr>
        <w:numPr>
          <w:ilvl w:val="0"/>
          <w:numId w:val="70"/>
        </w:numPr>
        <w:spacing w:after="0" w:afterAutospacing="0" w:before="240" w:lineRule="auto"/>
        <w:ind w:left="720" w:hanging="360"/>
      </w:pPr>
      <w:r w:rsidDel="00000000" w:rsidR="00000000" w:rsidRPr="00000000">
        <w:rPr>
          <w:b w:val="1"/>
          <w:bCs w:val="1"/>
          <w:rtl w:val="0"/>
        </w:rPr>
        <w:t xml:space="preserve">USB recovery header</w:t>
      </w:r>
      <w:r w:rsidDel="00000000" w:rsidR="00000000" w:rsidRPr="00000000">
        <w:rPr>
          <w:rtl w:val="0"/>
        </w:rPr>
        <w:t xml:space="preserve"> for OS flashing.</w:t>
      </w:r>
    </w:p>
    <w:p w:rsidR="00000000" w:rsidDel="00000000" w:rsidP="00000000" w:rsidRDefault="00000000" w:rsidRPr="00000000" w14:paraId="000000FE">
      <w:pPr>
        <w:numPr>
          <w:ilvl w:val="0"/>
          <w:numId w:val="70"/>
        </w:numPr>
        <w:spacing w:after="0" w:afterAutospacing="0" w:before="0" w:beforeAutospacing="0" w:lineRule="auto"/>
        <w:ind w:left="720" w:hanging="360"/>
      </w:pPr>
      <w:r w:rsidDel="00000000" w:rsidR="00000000" w:rsidRPr="00000000">
        <w:rPr>
          <w:b w:val="1"/>
          <w:bCs w:val="1"/>
          <w:rtl w:val="0"/>
        </w:rPr>
        <w:t xml:space="preserve">UART debug pins</w:t>
      </w:r>
      <w:r w:rsidDel="00000000" w:rsidR="00000000" w:rsidRPr="00000000">
        <w:rPr>
          <w:rtl w:val="0"/>
        </w:rPr>
        <w:t xml:space="preserve"> for diagnostics.</w:t>
      </w:r>
    </w:p>
    <w:p w:rsidR="00000000" w:rsidDel="00000000" w:rsidP="00000000" w:rsidRDefault="00000000" w:rsidRPr="00000000" w14:paraId="000000FF">
      <w:pPr>
        <w:numPr>
          <w:ilvl w:val="0"/>
          <w:numId w:val="70"/>
        </w:numPr>
        <w:spacing w:after="0" w:afterAutospacing="0" w:before="0" w:beforeAutospacing="0" w:lineRule="auto"/>
        <w:ind w:left="720" w:hanging="360"/>
      </w:pPr>
      <w:r w:rsidDel="00000000" w:rsidR="00000000" w:rsidRPr="00000000">
        <w:rPr>
          <w:b w:val="1"/>
          <w:bCs w:val="1"/>
          <w:rtl w:val="0"/>
        </w:rPr>
        <w:t xml:space="preserve">Test pads</w:t>
      </w:r>
      <w:r w:rsidDel="00000000" w:rsidR="00000000" w:rsidRPr="00000000">
        <w:rPr>
          <w:rtl w:val="0"/>
        </w:rPr>
        <w:t xml:space="preserve"> for manufacturing.</w:t>
      </w:r>
    </w:p>
    <w:p w:rsidR="00000000" w:rsidDel="00000000" w:rsidP="00000000" w:rsidRDefault="00000000" w:rsidRPr="00000000" w14:paraId="00000100">
      <w:pPr>
        <w:numPr>
          <w:ilvl w:val="0"/>
          <w:numId w:val="70"/>
        </w:numPr>
        <w:spacing w:after="240" w:before="0" w:beforeAutospacing="0" w:lineRule="auto"/>
        <w:ind w:left="720" w:hanging="360"/>
      </w:pPr>
      <w:r w:rsidDel="00000000" w:rsidR="00000000" w:rsidRPr="00000000">
        <w:rPr>
          <w:b w:val="1"/>
          <w:bCs w:val="1"/>
          <w:rtl w:val="0"/>
        </w:rPr>
        <w:t xml:space="preserve">Boot‑mode selector</w:t>
      </w:r>
      <w:r w:rsidDel="00000000" w:rsidR="00000000" w:rsidRPr="00000000">
        <w:rPr>
          <w:rtl w:val="0"/>
        </w:rPr>
        <w:t xml:space="preserve"> (jumper or button).</w:t>
      </w:r>
    </w:p>
    <w:p w:rsidR="00000000" w:rsidDel="00000000" w:rsidP="00000000" w:rsidRDefault="00000000" w:rsidRPr="00000000" w14:paraId="0000010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pStyle w:val="Heading1"/>
        <w:keepNext w:val="0"/>
        <w:keepLines w:val="0"/>
        <w:spacing w:before="480" w:lineRule="auto"/>
        <w:rPr>
          <w:b w:val="1"/>
          <w:bCs w:val="1"/>
          <w:sz w:val="46"/>
          <w:szCs w:val="46"/>
        </w:rPr>
      </w:pPr>
      <w:bookmarkStart w:colFirst="0" w:colLast="0" w:name="_akpq9hxht29s" w:id="23"/>
      <w:bookmarkEnd w:id="23"/>
      <w:r w:rsidDel="00000000" w:rsidR="00000000" w:rsidRPr="00000000">
        <w:rPr>
          <w:b w:val="1"/>
          <w:bCs w:val="1"/>
          <w:sz w:val="46"/>
          <w:szCs w:val="46"/>
          <w:rtl w:val="0"/>
        </w:rPr>
        <w:t xml:space="preserve">What this gives you</w:t>
      </w:r>
    </w:p>
    <w:p w:rsidR="00000000" w:rsidDel="00000000" w:rsidP="00000000" w:rsidRDefault="00000000" w:rsidRPr="00000000" w14:paraId="00000103">
      <w:pPr>
        <w:spacing w:after="240" w:before="240" w:lineRule="auto"/>
        <w:rPr/>
      </w:pPr>
      <w:r w:rsidDel="00000000" w:rsidR="00000000" w:rsidRPr="00000000">
        <w:rPr>
          <w:rtl w:val="0"/>
        </w:rPr>
        <w:t xml:space="preserve">A </w:t>
      </w:r>
      <w:r w:rsidDel="00000000" w:rsidR="00000000" w:rsidRPr="00000000">
        <w:rPr>
          <w:b w:val="1"/>
          <w:bCs w:val="1"/>
          <w:rtl w:val="0"/>
        </w:rPr>
        <w:t xml:space="preserve">fully real‑world, buildable handheld device</w:t>
      </w:r>
      <w:r w:rsidDel="00000000" w:rsidR="00000000" w:rsidRPr="00000000">
        <w:rPr>
          <w:rtl w:val="0"/>
        </w:rPr>
        <w:t xml:space="preserve"> that:</w:t>
      </w:r>
    </w:p>
    <w:p w:rsidR="00000000" w:rsidDel="00000000" w:rsidP="00000000" w:rsidRDefault="00000000" w:rsidRPr="00000000" w14:paraId="00000104">
      <w:pPr>
        <w:numPr>
          <w:ilvl w:val="0"/>
          <w:numId w:val="35"/>
        </w:numPr>
        <w:spacing w:after="0" w:afterAutospacing="0" w:before="240" w:lineRule="auto"/>
        <w:ind w:left="720" w:hanging="360"/>
      </w:pPr>
      <w:r w:rsidDel="00000000" w:rsidR="00000000" w:rsidRPr="00000000">
        <w:rPr>
          <w:rtl w:val="0"/>
        </w:rPr>
        <w:t xml:space="preserve">Runs a secure OS and analytics app</w:t>
      </w:r>
    </w:p>
    <w:p w:rsidR="00000000" w:rsidDel="00000000" w:rsidP="00000000" w:rsidRDefault="00000000" w:rsidRPr="00000000" w14:paraId="00000105">
      <w:pPr>
        <w:numPr>
          <w:ilvl w:val="0"/>
          <w:numId w:val="35"/>
        </w:numPr>
        <w:spacing w:after="0" w:afterAutospacing="0" w:before="0" w:beforeAutospacing="0" w:lineRule="auto"/>
        <w:ind w:left="720" w:hanging="360"/>
      </w:pPr>
      <w:r w:rsidDel="00000000" w:rsidR="00000000" w:rsidRPr="00000000">
        <w:rPr>
          <w:rtl w:val="0"/>
        </w:rPr>
        <w:t xml:space="preserve">Stores encrypted data</w:t>
      </w:r>
    </w:p>
    <w:p w:rsidR="00000000" w:rsidDel="00000000" w:rsidP="00000000" w:rsidRDefault="00000000" w:rsidRPr="00000000" w14:paraId="00000106">
      <w:pPr>
        <w:numPr>
          <w:ilvl w:val="0"/>
          <w:numId w:val="35"/>
        </w:numPr>
        <w:spacing w:after="0" w:afterAutospacing="0" w:before="0" w:beforeAutospacing="0" w:lineRule="auto"/>
        <w:ind w:left="720" w:hanging="360"/>
      </w:pPr>
      <w:r w:rsidDel="00000000" w:rsidR="00000000" w:rsidRPr="00000000">
        <w:rPr>
          <w:rtl w:val="0"/>
        </w:rPr>
        <w:t xml:space="preserve">Connects via Wi‑Fi/BT (and LTE in v2)</w:t>
      </w:r>
    </w:p>
    <w:p w:rsidR="00000000" w:rsidDel="00000000" w:rsidP="00000000" w:rsidRDefault="00000000" w:rsidRPr="00000000" w14:paraId="00000107">
      <w:pPr>
        <w:numPr>
          <w:ilvl w:val="0"/>
          <w:numId w:val="35"/>
        </w:numPr>
        <w:spacing w:after="0" w:afterAutospacing="0" w:before="0" w:beforeAutospacing="0" w:lineRule="auto"/>
        <w:ind w:left="720" w:hanging="360"/>
      </w:pPr>
      <w:r w:rsidDel="00000000" w:rsidR="00000000" w:rsidRPr="00000000">
        <w:rPr>
          <w:rtl w:val="0"/>
        </w:rPr>
        <w:t xml:space="preserve">Provides haptic/LED feedback</w:t>
      </w:r>
    </w:p>
    <w:p w:rsidR="00000000" w:rsidDel="00000000" w:rsidP="00000000" w:rsidRDefault="00000000" w:rsidRPr="00000000" w14:paraId="00000108">
      <w:pPr>
        <w:numPr>
          <w:ilvl w:val="0"/>
          <w:numId w:val="35"/>
        </w:numPr>
        <w:spacing w:after="0" w:afterAutospacing="0" w:before="0" w:beforeAutospacing="0" w:lineRule="auto"/>
        <w:ind w:left="720" w:hanging="360"/>
      </w:pPr>
      <w:r w:rsidDel="00000000" w:rsidR="00000000" w:rsidRPr="00000000">
        <w:rPr>
          <w:rtl w:val="0"/>
        </w:rPr>
        <w:t xml:space="preserve">Operates all day on battery</w:t>
      </w:r>
    </w:p>
    <w:p w:rsidR="00000000" w:rsidDel="00000000" w:rsidP="00000000" w:rsidRDefault="00000000" w:rsidRPr="00000000" w14:paraId="00000109">
      <w:pPr>
        <w:numPr>
          <w:ilvl w:val="0"/>
          <w:numId w:val="35"/>
        </w:numPr>
        <w:spacing w:after="240" w:before="0" w:beforeAutospacing="0" w:lineRule="auto"/>
        <w:ind w:left="720" w:hanging="360"/>
      </w:pPr>
      <w:r w:rsidDel="00000000" w:rsidR="00000000" w:rsidRPr="00000000">
        <w:rPr>
          <w:rtl w:val="0"/>
        </w:rPr>
        <w:t xml:space="preserve">Is serviceable, modular, and manufacturable</w:t>
      </w:r>
    </w:p>
    <w:p w:rsidR="00000000" w:rsidDel="00000000" w:rsidP="00000000" w:rsidRDefault="00000000" w:rsidRPr="00000000" w14:paraId="0000010A">
      <w:pPr>
        <w:spacing w:after="240" w:before="240" w:lineRule="auto"/>
        <w:rPr/>
      </w:pPr>
      <w:r w:rsidDel="00000000" w:rsidR="00000000" w:rsidRPr="00000000">
        <w:rPr>
          <w:rtl w:val="0"/>
        </w:rPr>
        <w:t xml:space="preserve">This is not speculative — it’s a </w:t>
      </w:r>
      <w:r w:rsidDel="00000000" w:rsidR="00000000" w:rsidRPr="00000000">
        <w:rPr>
          <w:b w:val="1"/>
          <w:bCs w:val="1"/>
          <w:rtl w:val="0"/>
        </w:rPr>
        <w:t xml:space="preserve">complete, real‑world hardware stack</w:t>
      </w:r>
      <w:r w:rsidDel="00000000" w:rsidR="00000000" w:rsidRPr="00000000">
        <w:rPr>
          <w:rtl w:val="0"/>
        </w:rPr>
        <w:t xml:space="preserve"> ready for prototyping or sourcing.</w:t>
      </w:r>
    </w:p>
    <w:p w:rsidR="00000000" w:rsidDel="00000000" w:rsidP="00000000" w:rsidRDefault="00000000" w:rsidRPr="00000000" w14:paraId="000001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C">
      <w:pPr>
        <w:spacing w:after="240" w:before="240" w:lineRule="auto"/>
        <w:rPr/>
      </w:pPr>
      <w:r w:rsidDel="00000000" w:rsidR="00000000" w:rsidRPr="00000000">
        <w:rPr>
          <w:rtl w:val="0"/>
        </w:rPr>
        <w:t xml:space="preserve">If you want, I can now produce:</w:t>
      </w:r>
    </w:p>
    <w:p w:rsidR="00000000" w:rsidDel="00000000" w:rsidP="00000000" w:rsidRDefault="00000000" w:rsidRPr="00000000" w14:paraId="0000010D">
      <w:pPr>
        <w:numPr>
          <w:ilvl w:val="0"/>
          <w:numId w:val="28"/>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v1/v2 versioned BOM</w:t>
      </w:r>
    </w:p>
    <w:p w:rsidR="00000000" w:rsidDel="00000000" w:rsidP="00000000" w:rsidRDefault="00000000" w:rsidRPr="00000000" w14:paraId="0000010E">
      <w:pPr>
        <w:numPr>
          <w:ilvl w:val="0"/>
          <w:numId w:val="28"/>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portfolio‑ready product sheet</w:t>
      </w:r>
    </w:p>
    <w:p w:rsidR="00000000" w:rsidDel="00000000" w:rsidP="00000000" w:rsidRDefault="00000000" w:rsidRPr="00000000" w14:paraId="0000010F">
      <w:pPr>
        <w:numPr>
          <w:ilvl w:val="0"/>
          <w:numId w:val="28"/>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physical layout diagram</w:t>
      </w:r>
    </w:p>
    <w:p w:rsidR="00000000" w:rsidDel="00000000" w:rsidP="00000000" w:rsidRDefault="00000000" w:rsidRPr="00000000" w14:paraId="00000110">
      <w:pPr>
        <w:numPr>
          <w:ilvl w:val="0"/>
          <w:numId w:val="28"/>
        </w:numPr>
        <w:spacing w:after="24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component sourcing list</w:t>
      </w:r>
    </w:p>
    <w:p w:rsidR="00000000" w:rsidDel="00000000" w:rsidP="00000000" w:rsidRDefault="00000000" w:rsidRPr="00000000" w14:paraId="00000111">
      <w:pPr>
        <w:spacing w:after="240" w:before="240" w:lineRule="auto"/>
        <w:rPr/>
      </w:pPr>
      <w:r w:rsidDel="00000000" w:rsidR="00000000" w:rsidRPr="00000000">
        <w:rPr>
          <w:rtl w:val="0"/>
        </w:rPr>
        <w:t xml:space="preserve">Which direction do you want to move toward next?</w:t>
      </w:r>
    </w:p>
    <w:p w:rsidR="00000000" w:rsidDel="00000000" w:rsidP="00000000" w:rsidRDefault="00000000" w:rsidRPr="00000000" w14:paraId="00000112">
      <w:pPr>
        <w:pStyle w:val="Heading1"/>
        <w:keepNext w:val="0"/>
        <w:keepLines w:val="0"/>
        <w:spacing w:before="480" w:lineRule="auto"/>
        <w:rPr>
          <w:b w:val="1"/>
          <w:bCs w:val="1"/>
          <w:sz w:val="46"/>
          <w:szCs w:val="46"/>
        </w:rPr>
      </w:pPr>
      <w:bookmarkStart w:colFirst="0" w:colLast="0" w:name="_dfggn9v2pi8i" w:id="24"/>
      <w:bookmarkEnd w:id="24"/>
      <w:r w:rsidDel="00000000" w:rsidR="00000000" w:rsidRPr="00000000">
        <w:rPr>
          <w:b w:val="1"/>
          <w:bCs w:val="1"/>
          <w:sz w:val="46"/>
          <w:szCs w:val="46"/>
          <w:rtl w:val="0"/>
        </w:rPr>
        <w:t xml:space="preserve">ts Addendum</w:t>
      </w:r>
    </w:p>
    <w:p w:rsidR="00000000" w:rsidDel="00000000" w:rsidP="00000000" w:rsidRDefault="00000000" w:rsidRPr="00000000" w14:paraId="00000113">
      <w:pPr>
        <w:pStyle w:val="Heading2"/>
        <w:keepNext w:val="0"/>
        <w:keepLines w:val="0"/>
        <w:spacing w:after="80" w:lineRule="auto"/>
        <w:rPr>
          <w:b w:val="1"/>
          <w:bCs w:val="1"/>
          <w:sz w:val="34"/>
          <w:szCs w:val="34"/>
        </w:rPr>
      </w:pPr>
      <w:bookmarkStart w:colFirst="0" w:colLast="0" w:name="_fdub76olj25f" w:id="25"/>
      <w:bookmarkEnd w:id="25"/>
      <w:r w:rsidDel="00000000" w:rsidR="00000000" w:rsidRPr="00000000">
        <w:rPr>
          <w:b w:val="1"/>
          <w:bCs w:val="1"/>
          <w:sz w:val="34"/>
          <w:szCs w:val="34"/>
          <w:rtl w:val="0"/>
        </w:rPr>
        <w:t xml:space="preserve">Elusive / Adaptive Signal Observation Capability (Passive)</w:t>
      </w:r>
    </w:p>
    <w:p w:rsidR="00000000" w:rsidDel="00000000" w:rsidP="00000000" w:rsidRDefault="00000000" w:rsidRPr="00000000" w14:paraId="00000114">
      <w:pPr>
        <w:spacing w:after="240" w:before="240" w:lineRule="auto"/>
        <w:rPr/>
      </w:pPr>
      <w:r w:rsidDel="00000000" w:rsidR="00000000" w:rsidRPr="00000000">
        <w:rPr>
          <w:rtl w:val="0"/>
        </w:rPr>
        <w:t xml:space="preserve">This adds </w:t>
      </w:r>
      <w:r w:rsidDel="00000000" w:rsidR="00000000" w:rsidRPr="00000000">
        <w:rPr>
          <w:b w:val="1"/>
          <w:bCs w:val="1"/>
          <w:rtl w:val="0"/>
        </w:rPr>
        <w:t xml:space="preserve">receive, capture, and analysis capability only</w:t>
      </w:r>
      <w:r w:rsidDel="00000000" w:rsidR="00000000" w:rsidRPr="00000000">
        <w:rPr>
          <w:rtl w:val="0"/>
        </w:rPr>
        <w:t xml:space="preserve">. No transmitting hardware beyond what already exists (Wi‑Fi/BT/LTE for networking).</w:t>
      </w:r>
    </w:p>
    <w:p w:rsidR="00000000" w:rsidDel="00000000" w:rsidP="00000000" w:rsidRDefault="00000000" w:rsidRPr="00000000" w14:paraId="000001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6">
      <w:pPr>
        <w:pStyle w:val="Heading2"/>
        <w:keepNext w:val="0"/>
        <w:keepLines w:val="0"/>
        <w:spacing w:after="80" w:lineRule="auto"/>
        <w:rPr>
          <w:b w:val="1"/>
          <w:bCs w:val="1"/>
          <w:sz w:val="34"/>
          <w:szCs w:val="34"/>
        </w:rPr>
      </w:pPr>
      <w:bookmarkStart w:colFirst="0" w:colLast="0" w:name="_rmwj50r2044z" w:id="26"/>
      <w:bookmarkEnd w:id="26"/>
      <w:r w:rsidDel="00000000" w:rsidR="00000000" w:rsidRPr="00000000">
        <w:rPr>
          <w:b w:val="1"/>
          <w:bCs w:val="1"/>
          <w:sz w:val="34"/>
          <w:szCs w:val="34"/>
          <w:rtl w:val="0"/>
        </w:rPr>
        <w:t xml:space="preserve">1. RF Front‑End (Receive‑Only)</w:t>
      </w:r>
    </w:p>
    <w:p w:rsidR="00000000" w:rsidDel="00000000" w:rsidP="00000000" w:rsidRDefault="00000000" w:rsidRPr="00000000" w14:paraId="00000117">
      <w:pPr>
        <w:pStyle w:val="Heading3"/>
        <w:keepNext w:val="0"/>
        <w:keepLines w:val="0"/>
        <w:spacing w:before="280" w:lineRule="auto"/>
        <w:rPr>
          <w:b w:val="1"/>
          <w:bCs w:val="1"/>
          <w:color w:val="000000"/>
          <w:sz w:val="26"/>
          <w:szCs w:val="26"/>
        </w:rPr>
      </w:pPr>
      <w:bookmarkStart w:colFirst="0" w:colLast="0" w:name="_5ff7b9avg42o" w:id="27"/>
      <w:bookmarkEnd w:id="27"/>
      <w:r w:rsidDel="00000000" w:rsidR="00000000" w:rsidRPr="00000000">
        <w:rPr>
          <w:b w:val="1"/>
          <w:bCs w:val="1"/>
          <w:color w:val="000000"/>
          <w:sz w:val="26"/>
          <w:szCs w:val="26"/>
          <w:rtl w:val="0"/>
        </w:rPr>
        <w:t xml:space="preserve">Wideband RF Receiver Module</w:t>
      </w:r>
    </w:p>
    <w:p w:rsidR="00000000" w:rsidDel="00000000" w:rsidP="00000000" w:rsidRDefault="00000000" w:rsidRPr="00000000" w14:paraId="00000118">
      <w:pPr>
        <w:numPr>
          <w:ilvl w:val="0"/>
          <w:numId w:val="69"/>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Software‑defined radio (SDR), RX‑capable</w:t>
        <w:br w:type="textWrapping"/>
      </w:r>
    </w:p>
    <w:p w:rsidR="00000000" w:rsidDel="00000000" w:rsidP="00000000" w:rsidRDefault="00000000" w:rsidRPr="00000000" w14:paraId="00000119">
      <w:pPr>
        <w:numPr>
          <w:ilvl w:val="0"/>
          <w:numId w:val="69"/>
        </w:numPr>
        <w:spacing w:after="0" w:afterAutospacing="0" w:before="0" w:beforeAutospacing="0" w:lineRule="auto"/>
        <w:ind w:left="720" w:hanging="360"/>
      </w:pPr>
      <w:r w:rsidDel="00000000" w:rsidR="00000000" w:rsidRPr="00000000">
        <w:rPr>
          <w:b w:val="1"/>
          <w:bCs w:val="1"/>
          <w:rtl w:val="0"/>
        </w:rPr>
        <w:t xml:space="preserve">Frequency coverage:</w:t>
      </w:r>
      <w:r w:rsidDel="00000000" w:rsidR="00000000" w:rsidRPr="00000000">
        <w:rPr>
          <w:rtl w:val="0"/>
        </w:rPr>
        <w:t xml:space="preserve"> Broad (e.g., sub‑GHz through several GHz)</w:t>
        <w:br w:type="textWrapping"/>
      </w:r>
    </w:p>
    <w:p w:rsidR="00000000" w:rsidDel="00000000" w:rsidP="00000000" w:rsidRDefault="00000000" w:rsidRPr="00000000" w14:paraId="0000011A">
      <w:pPr>
        <w:numPr>
          <w:ilvl w:val="0"/>
          <w:numId w:val="69"/>
        </w:numPr>
        <w:spacing w:after="0" w:afterAutospacing="0" w:before="0" w:beforeAutospacing="0" w:lineRule="auto"/>
        <w:ind w:left="720" w:hanging="360"/>
      </w:pPr>
      <w:r w:rsidDel="00000000" w:rsidR="00000000" w:rsidRPr="00000000">
        <w:rPr>
          <w:b w:val="1"/>
          <w:bCs w:val="1"/>
          <w:rtl w:val="0"/>
        </w:rPr>
        <w:t xml:space="preserve">Bandwidth:</w:t>
      </w:r>
      <w:r w:rsidDel="00000000" w:rsidR="00000000" w:rsidRPr="00000000">
        <w:rPr>
          <w:rtl w:val="0"/>
        </w:rPr>
        <w:t xml:space="preserve"> Wide instantaneous bandwidth preferred</w:t>
        <w:br w:type="textWrapping"/>
      </w:r>
    </w:p>
    <w:p w:rsidR="00000000" w:rsidDel="00000000" w:rsidP="00000000" w:rsidRDefault="00000000" w:rsidRPr="00000000" w14:paraId="0000011B">
      <w:pPr>
        <w:numPr>
          <w:ilvl w:val="0"/>
          <w:numId w:val="69"/>
        </w:numPr>
        <w:spacing w:after="240" w:before="0" w:beforeAutospacing="0" w:lineRule="auto"/>
        <w:ind w:left="720" w:hanging="360"/>
      </w:pPr>
      <w:r w:rsidDel="00000000" w:rsidR="00000000" w:rsidRPr="00000000">
        <w:rPr>
          <w:b w:val="1"/>
          <w:bCs w:val="1"/>
          <w:rtl w:val="0"/>
        </w:rPr>
        <w:t xml:space="preserve">Interface:</w:t>
      </w:r>
      <w:r w:rsidDel="00000000" w:rsidR="00000000" w:rsidRPr="00000000">
        <w:rPr>
          <w:rtl w:val="0"/>
        </w:rPr>
        <w:t xml:space="preserve"> USB 3.0 or PCIe to SBC</w:t>
        <w:br w:type="textWrapping"/>
      </w:r>
    </w:p>
    <w:p w:rsidR="00000000" w:rsidDel="00000000" w:rsidP="00000000" w:rsidRDefault="00000000" w:rsidRPr="00000000" w14:paraId="0000011C">
      <w:pPr>
        <w:spacing w:after="240" w:before="240" w:lineRule="auto"/>
        <w:rPr/>
      </w:pPr>
      <w:r w:rsidDel="00000000" w:rsidR="00000000" w:rsidRPr="00000000">
        <w:rPr>
          <w:b w:val="1"/>
          <w:bCs w:val="1"/>
          <w:rtl w:val="0"/>
        </w:rPr>
        <w:t xml:space="preserve">Role:</w:t>
        <w:br w:type="textWrapping"/>
      </w:r>
      <w:r w:rsidDel="00000000" w:rsidR="00000000" w:rsidRPr="00000000">
        <w:rPr>
          <w:rtl w:val="0"/>
        </w:rPr>
        <w:t xml:space="preserve"> Captures hopping, burst, and noise‑like signals across multiple bands.</w:t>
      </w:r>
    </w:p>
    <w:p w:rsidR="00000000" w:rsidDel="00000000" w:rsidP="00000000" w:rsidRDefault="00000000" w:rsidRPr="00000000" w14:paraId="0000011D">
      <w:pPr>
        <w:spacing w:after="240" w:before="240" w:lineRule="auto"/>
        <w:ind w:left="600" w:right="600" w:firstLine="0"/>
        <w:rPr/>
      </w:pPr>
      <w:r w:rsidDel="00000000" w:rsidR="00000000" w:rsidRPr="00000000">
        <w:rPr>
          <w:rtl w:val="0"/>
        </w:rPr>
        <w:t xml:space="preserve">Key point: RX‑only or RX‑dominant configuration to maintain observability scope.</w:t>
      </w:r>
    </w:p>
    <w:p w:rsidR="00000000" w:rsidDel="00000000" w:rsidP="00000000" w:rsidRDefault="00000000" w:rsidRPr="00000000" w14:paraId="000001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F">
      <w:pPr>
        <w:pStyle w:val="Heading3"/>
        <w:keepNext w:val="0"/>
        <w:keepLines w:val="0"/>
        <w:spacing w:before="280" w:lineRule="auto"/>
        <w:rPr>
          <w:b w:val="1"/>
          <w:bCs w:val="1"/>
          <w:color w:val="000000"/>
          <w:sz w:val="26"/>
          <w:szCs w:val="26"/>
        </w:rPr>
      </w:pPr>
      <w:bookmarkStart w:colFirst="0" w:colLast="0" w:name="_td2vceovydqq" w:id="28"/>
      <w:bookmarkEnd w:id="28"/>
      <w:r w:rsidDel="00000000" w:rsidR="00000000" w:rsidRPr="00000000">
        <w:rPr>
          <w:b w:val="1"/>
          <w:bCs w:val="1"/>
          <w:color w:val="000000"/>
          <w:sz w:val="26"/>
          <w:szCs w:val="26"/>
          <w:rtl w:val="0"/>
        </w:rPr>
        <w:t xml:space="preserve">RF Attenuator (Selectable)</w:t>
      </w:r>
    </w:p>
    <w:p w:rsidR="00000000" w:rsidDel="00000000" w:rsidP="00000000" w:rsidRDefault="00000000" w:rsidRPr="00000000" w14:paraId="00000120">
      <w:pPr>
        <w:numPr>
          <w:ilvl w:val="0"/>
          <w:numId w:val="15"/>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Fixed or digitally selectable attenuator</w:t>
        <w:br w:type="textWrapping"/>
      </w:r>
    </w:p>
    <w:p w:rsidR="00000000" w:rsidDel="00000000" w:rsidP="00000000" w:rsidRDefault="00000000" w:rsidRPr="00000000" w14:paraId="00000121">
      <w:pPr>
        <w:numPr>
          <w:ilvl w:val="0"/>
          <w:numId w:val="15"/>
        </w:numPr>
        <w:spacing w:after="240" w:before="0" w:beforeAutospacing="0" w:lineRule="auto"/>
        <w:ind w:left="720" w:hanging="360"/>
      </w:pPr>
      <w:r w:rsidDel="00000000" w:rsidR="00000000" w:rsidRPr="00000000">
        <w:rPr>
          <w:b w:val="1"/>
          <w:bCs w:val="1"/>
          <w:rtl w:val="0"/>
        </w:rPr>
        <w:t xml:space="preserve">Purpose:</w:t>
      </w:r>
      <w:r w:rsidDel="00000000" w:rsidR="00000000" w:rsidRPr="00000000">
        <w:rPr>
          <w:rtl w:val="0"/>
        </w:rPr>
        <w:t xml:space="preserve"> Prevent front‑end saturation from strong nearby signals</w:t>
        <w:br w:type="textWrapping"/>
      </w:r>
    </w:p>
    <w:p w:rsidR="00000000" w:rsidDel="00000000" w:rsidP="00000000" w:rsidRDefault="00000000" w:rsidRPr="00000000" w14:paraId="000001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pStyle w:val="Heading3"/>
        <w:keepNext w:val="0"/>
        <w:keepLines w:val="0"/>
        <w:spacing w:before="280" w:lineRule="auto"/>
        <w:rPr>
          <w:b w:val="1"/>
          <w:bCs w:val="1"/>
          <w:color w:val="000000"/>
          <w:sz w:val="26"/>
          <w:szCs w:val="26"/>
        </w:rPr>
      </w:pPr>
      <w:bookmarkStart w:colFirst="0" w:colLast="0" w:name="_1bdgswo5d0f0" w:id="29"/>
      <w:bookmarkEnd w:id="29"/>
      <w:r w:rsidDel="00000000" w:rsidR="00000000" w:rsidRPr="00000000">
        <w:rPr>
          <w:b w:val="1"/>
          <w:bCs w:val="1"/>
          <w:color w:val="000000"/>
          <w:sz w:val="26"/>
          <w:szCs w:val="26"/>
          <w:rtl w:val="0"/>
        </w:rPr>
        <w:t xml:space="preserve">Band‑Limited RF Filters (Swappable or Banked)</w:t>
      </w:r>
    </w:p>
    <w:p w:rsidR="00000000" w:rsidDel="00000000" w:rsidP="00000000" w:rsidRDefault="00000000" w:rsidRPr="00000000" w14:paraId="00000124">
      <w:pPr>
        <w:numPr>
          <w:ilvl w:val="0"/>
          <w:numId w:val="31"/>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Passive band‑pass filters</w:t>
        <w:br w:type="textWrapping"/>
      </w:r>
    </w:p>
    <w:p w:rsidR="00000000" w:rsidDel="00000000" w:rsidP="00000000" w:rsidRDefault="00000000" w:rsidRPr="00000000" w14:paraId="00000125">
      <w:pPr>
        <w:numPr>
          <w:ilvl w:val="0"/>
          <w:numId w:val="31"/>
        </w:numPr>
        <w:spacing w:after="0" w:afterAutospacing="0" w:before="0" w:beforeAutospacing="0" w:lineRule="auto"/>
        <w:ind w:left="720" w:hanging="360"/>
      </w:pPr>
      <w:r w:rsidDel="00000000" w:rsidR="00000000" w:rsidRPr="00000000">
        <w:rPr>
          <w:b w:val="1"/>
          <w:bCs w:val="1"/>
          <w:rtl w:val="0"/>
        </w:rPr>
        <w:t xml:space="preserve">Coverage:</w:t>
      </w:r>
      <w:r w:rsidDel="00000000" w:rsidR="00000000" w:rsidRPr="00000000">
        <w:rPr>
          <w:rtl w:val="0"/>
        </w:rPr>
        <w:t xml:space="preserve"> Multiple ranges (e.g., sub‑GHz, 1–3 GHz, 3–6 GHz)</w:t>
        <w:br w:type="textWrapping"/>
      </w:r>
    </w:p>
    <w:p w:rsidR="00000000" w:rsidDel="00000000" w:rsidP="00000000" w:rsidRDefault="00000000" w:rsidRPr="00000000" w14:paraId="00000126">
      <w:pPr>
        <w:numPr>
          <w:ilvl w:val="0"/>
          <w:numId w:val="31"/>
        </w:numPr>
        <w:spacing w:after="240" w:before="0" w:beforeAutospacing="0" w:lineRule="auto"/>
        <w:ind w:left="720" w:hanging="360"/>
      </w:pPr>
      <w:r w:rsidDel="00000000" w:rsidR="00000000" w:rsidRPr="00000000">
        <w:rPr>
          <w:b w:val="1"/>
          <w:bCs w:val="1"/>
          <w:rtl w:val="0"/>
        </w:rPr>
        <w:t xml:space="preserve">Mounting:</w:t>
      </w:r>
      <w:r w:rsidDel="00000000" w:rsidR="00000000" w:rsidRPr="00000000">
        <w:rPr>
          <w:rtl w:val="0"/>
        </w:rPr>
        <w:t xml:space="preserve"> Inline SMA or internal RF switch</w:t>
        <w:br w:type="textWrapping"/>
      </w:r>
    </w:p>
    <w:p w:rsidR="00000000" w:rsidDel="00000000" w:rsidP="00000000" w:rsidRDefault="00000000" w:rsidRPr="00000000" w14:paraId="00000127">
      <w:pPr>
        <w:spacing w:after="240" w:before="240" w:lineRule="auto"/>
        <w:rPr/>
      </w:pPr>
      <w:r w:rsidDel="00000000" w:rsidR="00000000" w:rsidRPr="00000000">
        <w:rPr>
          <w:b w:val="1"/>
          <w:bCs w:val="1"/>
          <w:rtl w:val="0"/>
        </w:rPr>
        <w:t xml:space="preserve">Role:</w:t>
        <w:br w:type="textWrapping"/>
      </w:r>
      <w:r w:rsidDel="00000000" w:rsidR="00000000" w:rsidRPr="00000000">
        <w:rPr>
          <w:rtl w:val="0"/>
        </w:rPr>
        <w:t xml:space="preserve"> Improves signal classification by reducing out‑of‑band noise.</w:t>
      </w:r>
    </w:p>
    <w:p w:rsidR="00000000" w:rsidDel="00000000" w:rsidP="00000000" w:rsidRDefault="00000000" w:rsidRPr="00000000" w14:paraId="000001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9">
      <w:pPr>
        <w:pStyle w:val="Heading3"/>
        <w:keepNext w:val="0"/>
        <w:keepLines w:val="0"/>
        <w:spacing w:before="280" w:lineRule="auto"/>
        <w:rPr>
          <w:b w:val="1"/>
          <w:bCs w:val="1"/>
          <w:color w:val="000000"/>
          <w:sz w:val="26"/>
          <w:szCs w:val="26"/>
        </w:rPr>
      </w:pPr>
      <w:bookmarkStart w:colFirst="0" w:colLast="0" w:name="_5g61144p6y7z" w:id="30"/>
      <w:bookmarkEnd w:id="30"/>
      <w:r w:rsidDel="00000000" w:rsidR="00000000" w:rsidRPr="00000000">
        <w:rPr>
          <w:b w:val="1"/>
          <w:bCs w:val="1"/>
          <w:color w:val="000000"/>
          <w:sz w:val="26"/>
          <w:szCs w:val="26"/>
          <w:rtl w:val="0"/>
        </w:rPr>
        <w:t xml:space="preserve">Low‑Noise Amplifier (LNA) —</w:t>
      </w:r>
    </w:p>
    <w:p w:rsidR="00000000" w:rsidDel="00000000" w:rsidP="00000000" w:rsidRDefault="00000000" w:rsidRPr="00000000" w14:paraId="0000012A">
      <w:pPr>
        <w:numPr>
          <w:ilvl w:val="0"/>
          <w:numId w:val="12"/>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Wideband LNA</w:t>
        <w:br w:type="textWrapping"/>
      </w:r>
    </w:p>
    <w:p w:rsidR="00000000" w:rsidDel="00000000" w:rsidP="00000000" w:rsidRDefault="00000000" w:rsidRPr="00000000" w14:paraId="0000012B">
      <w:pPr>
        <w:numPr>
          <w:ilvl w:val="0"/>
          <w:numId w:val="12"/>
        </w:numPr>
        <w:spacing w:after="0" w:afterAutospacing="0" w:before="0" w:beforeAutospacing="0" w:lineRule="auto"/>
        <w:ind w:left="720" w:hanging="360"/>
      </w:pPr>
      <w:r w:rsidDel="00000000" w:rsidR="00000000" w:rsidRPr="00000000">
        <w:rPr>
          <w:b w:val="1"/>
          <w:bCs w:val="1"/>
          <w:rtl w:val="0"/>
        </w:rPr>
        <w:t xml:space="preserve">Use case:</w:t>
      </w:r>
      <w:r w:rsidDel="00000000" w:rsidR="00000000" w:rsidRPr="00000000">
        <w:rPr>
          <w:rtl w:val="0"/>
        </w:rPr>
        <w:t xml:space="preserve"> Weak-signal environments only</w:t>
        <w:br w:type="textWrapping"/>
      </w:r>
    </w:p>
    <w:p w:rsidR="00000000" w:rsidDel="00000000" w:rsidP="00000000" w:rsidRDefault="00000000" w:rsidRPr="00000000" w14:paraId="0000012C">
      <w:pPr>
        <w:numPr>
          <w:ilvl w:val="0"/>
          <w:numId w:val="12"/>
        </w:numPr>
        <w:spacing w:after="240" w:before="0" w:beforeAutospacing="0" w:lineRule="auto"/>
        <w:ind w:left="720" w:hanging="360"/>
      </w:pPr>
      <w:r w:rsidDel="00000000" w:rsidR="00000000" w:rsidRPr="00000000">
        <w:rPr>
          <w:b w:val="1"/>
          <w:bCs w:val="1"/>
          <w:rtl w:val="0"/>
        </w:rPr>
        <w:t xml:space="preserve">Placement:</w:t>
      </w:r>
      <w:r w:rsidDel="00000000" w:rsidR="00000000" w:rsidRPr="00000000">
        <w:rPr>
          <w:rtl w:val="0"/>
        </w:rPr>
        <w:t xml:space="preserve"> Before SDR input, switchable</w:t>
        <w:br w:type="textWrapping"/>
      </w:r>
    </w:p>
    <w:p w:rsidR="00000000" w:rsidDel="00000000" w:rsidP="00000000" w:rsidRDefault="00000000" w:rsidRPr="00000000" w14:paraId="0000012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E">
      <w:pPr>
        <w:pStyle w:val="Heading2"/>
        <w:keepNext w:val="0"/>
        <w:keepLines w:val="0"/>
        <w:spacing w:after="80" w:lineRule="auto"/>
        <w:rPr>
          <w:b w:val="1"/>
          <w:bCs w:val="1"/>
          <w:sz w:val="34"/>
          <w:szCs w:val="34"/>
        </w:rPr>
      </w:pPr>
      <w:bookmarkStart w:colFirst="0" w:colLast="0" w:name="_vkd60vf5u2t6" w:id="31"/>
      <w:bookmarkEnd w:id="31"/>
      <w:r w:rsidDel="00000000" w:rsidR="00000000" w:rsidRPr="00000000">
        <w:rPr>
          <w:b w:val="1"/>
          <w:bCs w:val="1"/>
          <w:sz w:val="34"/>
          <w:szCs w:val="34"/>
          <w:rtl w:val="0"/>
        </w:rPr>
        <w:t xml:space="preserve">2. Antenna System (Receive)</w:t>
      </w:r>
    </w:p>
    <w:p w:rsidR="00000000" w:rsidDel="00000000" w:rsidP="00000000" w:rsidRDefault="00000000" w:rsidRPr="00000000" w14:paraId="0000012F">
      <w:pPr>
        <w:pStyle w:val="Heading3"/>
        <w:keepNext w:val="0"/>
        <w:keepLines w:val="0"/>
        <w:spacing w:before="280" w:lineRule="auto"/>
        <w:rPr>
          <w:b w:val="1"/>
          <w:bCs w:val="1"/>
          <w:color w:val="000000"/>
          <w:sz w:val="26"/>
          <w:szCs w:val="26"/>
        </w:rPr>
      </w:pPr>
      <w:bookmarkStart w:colFirst="0" w:colLast="0" w:name="_i0ip8sg3nyvs" w:id="32"/>
      <w:bookmarkEnd w:id="32"/>
      <w:r w:rsidDel="00000000" w:rsidR="00000000" w:rsidRPr="00000000">
        <w:rPr>
          <w:b w:val="1"/>
          <w:bCs w:val="1"/>
          <w:color w:val="000000"/>
          <w:sz w:val="26"/>
          <w:szCs w:val="26"/>
          <w:rtl w:val="0"/>
        </w:rPr>
        <w:t xml:space="preserve">Wideband Receive Antenna</w:t>
      </w:r>
    </w:p>
    <w:p w:rsidR="00000000" w:rsidDel="00000000" w:rsidP="00000000" w:rsidRDefault="00000000" w:rsidRPr="00000000" w14:paraId="00000130">
      <w:pPr>
        <w:numPr>
          <w:ilvl w:val="0"/>
          <w:numId w:val="43"/>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Discone, log‑periodic, or compact wideband antenna</w:t>
        <w:br w:type="textWrapping"/>
      </w:r>
    </w:p>
    <w:p w:rsidR="00000000" w:rsidDel="00000000" w:rsidP="00000000" w:rsidRDefault="00000000" w:rsidRPr="00000000" w14:paraId="00000131">
      <w:pPr>
        <w:numPr>
          <w:ilvl w:val="0"/>
          <w:numId w:val="43"/>
        </w:numPr>
        <w:spacing w:after="0" w:afterAutospacing="0" w:before="0" w:beforeAutospacing="0" w:lineRule="auto"/>
        <w:ind w:left="720" w:hanging="360"/>
      </w:pPr>
      <w:r w:rsidDel="00000000" w:rsidR="00000000" w:rsidRPr="00000000">
        <w:rPr>
          <w:b w:val="1"/>
          <w:bCs w:val="1"/>
          <w:rtl w:val="0"/>
        </w:rPr>
        <w:t xml:space="preserve">Connector:</w:t>
      </w:r>
      <w:r w:rsidDel="00000000" w:rsidR="00000000" w:rsidRPr="00000000">
        <w:rPr>
          <w:rtl w:val="0"/>
        </w:rPr>
        <w:t xml:space="preserve"> SMA</w:t>
        <w:br w:type="textWrapping"/>
      </w:r>
    </w:p>
    <w:p w:rsidR="00000000" w:rsidDel="00000000" w:rsidP="00000000" w:rsidRDefault="00000000" w:rsidRPr="00000000" w14:paraId="00000132">
      <w:pPr>
        <w:numPr>
          <w:ilvl w:val="0"/>
          <w:numId w:val="43"/>
        </w:numPr>
        <w:spacing w:after="240" w:before="0" w:beforeAutospacing="0" w:lineRule="auto"/>
        <w:ind w:left="720" w:hanging="360"/>
      </w:pPr>
      <w:r w:rsidDel="00000000" w:rsidR="00000000" w:rsidRPr="00000000">
        <w:rPr>
          <w:b w:val="1"/>
          <w:bCs w:val="1"/>
          <w:rtl w:val="0"/>
        </w:rPr>
        <w:t xml:space="preserve">Mounting:</w:t>
      </w:r>
      <w:r w:rsidDel="00000000" w:rsidR="00000000" w:rsidRPr="00000000">
        <w:rPr>
          <w:rtl w:val="0"/>
        </w:rPr>
        <w:t xml:space="preserve"> Internal or external (SMA jack)</w:t>
        <w:br w:type="textWrapping"/>
      </w:r>
    </w:p>
    <w:p w:rsidR="00000000" w:rsidDel="00000000" w:rsidP="00000000" w:rsidRDefault="00000000" w:rsidRPr="00000000" w14:paraId="0000013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4">
      <w:pPr>
        <w:pStyle w:val="Heading3"/>
        <w:keepNext w:val="0"/>
        <w:keepLines w:val="0"/>
        <w:spacing w:before="280" w:lineRule="auto"/>
        <w:rPr>
          <w:b w:val="1"/>
          <w:bCs w:val="1"/>
          <w:color w:val="000000"/>
          <w:sz w:val="26"/>
          <w:szCs w:val="26"/>
        </w:rPr>
      </w:pPr>
      <w:bookmarkStart w:colFirst="0" w:colLast="0" w:name="_ut2lav7bx0e3" w:id="33"/>
      <w:bookmarkEnd w:id="33"/>
      <w:r w:rsidDel="00000000" w:rsidR="00000000" w:rsidRPr="00000000">
        <w:rPr>
          <w:b w:val="1"/>
          <w:bCs w:val="1"/>
          <w:color w:val="000000"/>
          <w:sz w:val="26"/>
          <w:szCs w:val="26"/>
          <w:rtl w:val="0"/>
        </w:rPr>
        <w:t xml:space="preserve">Antenna Switch </w:t>
      </w:r>
    </w:p>
    <w:p w:rsidR="00000000" w:rsidDel="00000000" w:rsidP="00000000" w:rsidRDefault="00000000" w:rsidRPr="00000000" w14:paraId="00000135">
      <w:pPr>
        <w:numPr>
          <w:ilvl w:val="0"/>
          <w:numId w:val="19"/>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RF switch (2–4 ports)</w:t>
        <w:br w:type="textWrapping"/>
      </w:r>
    </w:p>
    <w:p w:rsidR="00000000" w:rsidDel="00000000" w:rsidP="00000000" w:rsidRDefault="00000000" w:rsidRPr="00000000" w14:paraId="00000136">
      <w:pPr>
        <w:numPr>
          <w:ilvl w:val="0"/>
          <w:numId w:val="19"/>
        </w:numPr>
        <w:spacing w:after="240" w:before="0" w:beforeAutospacing="0" w:lineRule="auto"/>
        <w:ind w:left="720" w:hanging="360"/>
      </w:pPr>
      <w:r w:rsidDel="00000000" w:rsidR="00000000" w:rsidRPr="00000000">
        <w:rPr>
          <w:b w:val="1"/>
          <w:bCs w:val="1"/>
          <w:rtl w:val="0"/>
        </w:rPr>
        <w:t xml:space="preserve">Purpose:</w:t>
      </w:r>
      <w:r w:rsidDel="00000000" w:rsidR="00000000" w:rsidRPr="00000000">
        <w:rPr>
          <w:rtl w:val="0"/>
        </w:rPr>
        <w:t xml:space="preserve"> Select between antennas optimized for different bands</w:t>
        <w:br w:type="textWrapping"/>
      </w:r>
    </w:p>
    <w:p w:rsidR="00000000" w:rsidDel="00000000" w:rsidP="00000000" w:rsidRDefault="00000000" w:rsidRPr="00000000" w14:paraId="0000013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pStyle w:val="Heading2"/>
        <w:keepNext w:val="0"/>
        <w:keepLines w:val="0"/>
        <w:spacing w:after="80" w:lineRule="auto"/>
        <w:rPr>
          <w:b w:val="1"/>
          <w:bCs w:val="1"/>
          <w:sz w:val="34"/>
          <w:szCs w:val="34"/>
        </w:rPr>
      </w:pPr>
      <w:bookmarkStart w:colFirst="0" w:colLast="0" w:name="_nvky1kxjd5ik" w:id="34"/>
      <w:bookmarkEnd w:id="34"/>
      <w:r w:rsidDel="00000000" w:rsidR="00000000" w:rsidRPr="00000000">
        <w:rPr>
          <w:b w:val="1"/>
          <w:bCs w:val="1"/>
          <w:sz w:val="34"/>
          <w:szCs w:val="34"/>
          <w:rtl w:val="0"/>
        </w:rPr>
        <w:t xml:space="preserve">3. Timing &amp; Stability Components</w:t>
      </w:r>
    </w:p>
    <w:p w:rsidR="00000000" w:rsidDel="00000000" w:rsidP="00000000" w:rsidRDefault="00000000" w:rsidRPr="00000000" w14:paraId="00000139">
      <w:pPr>
        <w:pStyle w:val="Heading3"/>
        <w:keepNext w:val="0"/>
        <w:keepLines w:val="0"/>
        <w:spacing w:before="280" w:lineRule="auto"/>
        <w:rPr>
          <w:b w:val="1"/>
          <w:bCs w:val="1"/>
          <w:color w:val="000000"/>
          <w:sz w:val="26"/>
          <w:szCs w:val="26"/>
        </w:rPr>
      </w:pPr>
      <w:bookmarkStart w:colFirst="0" w:colLast="0" w:name="_e9rd0xefbkbn" w:id="35"/>
      <w:bookmarkEnd w:id="35"/>
      <w:r w:rsidDel="00000000" w:rsidR="00000000" w:rsidRPr="00000000">
        <w:rPr>
          <w:b w:val="1"/>
          <w:bCs w:val="1"/>
          <w:color w:val="000000"/>
          <w:sz w:val="26"/>
          <w:szCs w:val="26"/>
          <w:rtl w:val="0"/>
        </w:rPr>
        <w:t xml:space="preserve">High‑Stability Reference Oscillator</w:t>
      </w:r>
    </w:p>
    <w:p w:rsidR="00000000" w:rsidDel="00000000" w:rsidP="00000000" w:rsidRDefault="00000000" w:rsidRPr="00000000" w14:paraId="0000013A">
      <w:pPr>
        <w:numPr>
          <w:ilvl w:val="0"/>
          <w:numId w:val="42"/>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TCXO or OCXO (depending on size/power limits)</w:t>
        <w:br w:type="textWrapping"/>
      </w:r>
    </w:p>
    <w:p w:rsidR="00000000" w:rsidDel="00000000" w:rsidP="00000000" w:rsidRDefault="00000000" w:rsidRPr="00000000" w14:paraId="0000013B">
      <w:pPr>
        <w:numPr>
          <w:ilvl w:val="0"/>
          <w:numId w:val="42"/>
        </w:numPr>
        <w:spacing w:after="240" w:before="0" w:beforeAutospacing="0" w:lineRule="auto"/>
        <w:ind w:left="720" w:hanging="360"/>
      </w:pPr>
      <w:r w:rsidDel="00000000" w:rsidR="00000000" w:rsidRPr="00000000">
        <w:rPr>
          <w:b w:val="1"/>
          <w:bCs w:val="1"/>
          <w:rtl w:val="0"/>
        </w:rPr>
        <w:t xml:space="preserve">Purpose:</w:t>
      </w:r>
      <w:r w:rsidDel="00000000" w:rsidR="00000000" w:rsidRPr="00000000">
        <w:rPr>
          <w:rtl w:val="0"/>
        </w:rPr>
        <w:t xml:space="preserve"> Improves frequency accuracy for burst correlation</w:t>
        <w:br w:type="textWrapping"/>
      </w:r>
    </w:p>
    <w:p w:rsidR="00000000" w:rsidDel="00000000" w:rsidP="00000000" w:rsidRDefault="00000000" w:rsidRPr="00000000" w14:paraId="0000013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D">
      <w:pPr>
        <w:pStyle w:val="Heading3"/>
        <w:keepNext w:val="0"/>
        <w:keepLines w:val="0"/>
        <w:spacing w:before="280" w:lineRule="auto"/>
        <w:rPr>
          <w:b w:val="1"/>
          <w:bCs w:val="1"/>
          <w:color w:val="000000"/>
          <w:sz w:val="26"/>
          <w:szCs w:val="26"/>
        </w:rPr>
      </w:pPr>
      <w:bookmarkStart w:colFirst="0" w:colLast="0" w:name="_7vnxc6ug4btz" w:id="36"/>
      <w:bookmarkEnd w:id="36"/>
      <w:r w:rsidDel="00000000" w:rsidR="00000000" w:rsidRPr="00000000">
        <w:rPr>
          <w:b w:val="1"/>
          <w:bCs w:val="1"/>
          <w:color w:val="000000"/>
          <w:sz w:val="26"/>
          <w:szCs w:val="26"/>
          <w:rtl w:val="0"/>
        </w:rPr>
        <w:t xml:space="preserve">Precision Clock Distribution </w:t>
      </w:r>
    </w:p>
    <w:p w:rsidR="00000000" w:rsidDel="00000000" w:rsidP="00000000" w:rsidRDefault="00000000" w:rsidRPr="00000000" w14:paraId="0000013E">
      <w:pPr>
        <w:numPr>
          <w:ilvl w:val="0"/>
          <w:numId w:val="62"/>
        </w:numPr>
        <w:spacing w:after="240" w:before="240" w:lineRule="auto"/>
        <w:ind w:left="720" w:hanging="360"/>
      </w:pPr>
      <w:r w:rsidDel="00000000" w:rsidR="00000000" w:rsidRPr="00000000">
        <w:rPr>
          <w:b w:val="1"/>
          <w:bCs w:val="1"/>
          <w:rtl w:val="0"/>
        </w:rPr>
        <w:t xml:space="preserve">Role:</w:t>
      </w:r>
      <w:r w:rsidDel="00000000" w:rsidR="00000000" w:rsidRPr="00000000">
        <w:rPr>
          <w:rtl w:val="0"/>
        </w:rPr>
        <w:t xml:space="preserve"> Synchronizes SDR sampling with system timestamps</w:t>
        <w:br w:type="textWrapping"/>
      </w:r>
    </w:p>
    <w:p w:rsidR="00000000" w:rsidDel="00000000" w:rsidP="00000000" w:rsidRDefault="00000000" w:rsidRPr="00000000" w14:paraId="0000013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0">
      <w:pPr>
        <w:pStyle w:val="Heading2"/>
        <w:keepNext w:val="0"/>
        <w:keepLines w:val="0"/>
        <w:spacing w:after="80" w:lineRule="auto"/>
        <w:rPr>
          <w:b w:val="1"/>
          <w:bCs w:val="1"/>
          <w:sz w:val="34"/>
          <w:szCs w:val="34"/>
        </w:rPr>
      </w:pPr>
      <w:bookmarkStart w:colFirst="0" w:colLast="0" w:name="_obide0prmlsw" w:id="37"/>
      <w:bookmarkEnd w:id="37"/>
      <w:r w:rsidDel="00000000" w:rsidR="00000000" w:rsidRPr="00000000">
        <w:rPr>
          <w:b w:val="1"/>
          <w:bCs w:val="1"/>
          <w:sz w:val="34"/>
          <w:szCs w:val="34"/>
          <w:rtl w:val="0"/>
        </w:rPr>
        <w:t xml:space="preserve">4. Data Capture &amp; Throughput</w:t>
      </w:r>
    </w:p>
    <w:p w:rsidR="00000000" w:rsidDel="00000000" w:rsidP="00000000" w:rsidRDefault="00000000" w:rsidRPr="00000000" w14:paraId="00000141">
      <w:pPr>
        <w:pStyle w:val="Heading3"/>
        <w:keepNext w:val="0"/>
        <w:keepLines w:val="0"/>
        <w:spacing w:before="280" w:lineRule="auto"/>
        <w:rPr>
          <w:b w:val="1"/>
          <w:bCs w:val="1"/>
          <w:color w:val="000000"/>
          <w:sz w:val="26"/>
          <w:szCs w:val="26"/>
        </w:rPr>
      </w:pPr>
      <w:bookmarkStart w:colFirst="0" w:colLast="0" w:name="_cb664f17hxqc" w:id="38"/>
      <w:bookmarkEnd w:id="38"/>
      <w:r w:rsidDel="00000000" w:rsidR="00000000" w:rsidRPr="00000000">
        <w:rPr>
          <w:b w:val="1"/>
          <w:bCs w:val="1"/>
          <w:color w:val="000000"/>
          <w:sz w:val="26"/>
          <w:szCs w:val="26"/>
          <w:rtl w:val="0"/>
        </w:rPr>
        <w:t xml:space="preserve">High‑Speed Interface</w:t>
      </w:r>
    </w:p>
    <w:p w:rsidR="00000000" w:rsidDel="00000000" w:rsidP="00000000" w:rsidRDefault="00000000" w:rsidRPr="00000000" w14:paraId="00000142">
      <w:pPr>
        <w:numPr>
          <w:ilvl w:val="0"/>
          <w:numId w:val="50"/>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USB 3.0 cable or internal PCIe connection</w:t>
        <w:br w:type="textWrapping"/>
      </w:r>
    </w:p>
    <w:p w:rsidR="00000000" w:rsidDel="00000000" w:rsidP="00000000" w:rsidRDefault="00000000" w:rsidRPr="00000000" w14:paraId="00000143">
      <w:pPr>
        <w:numPr>
          <w:ilvl w:val="0"/>
          <w:numId w:val="50"/>
        </w:numPr>
        <w:spacing w:after="240" w:before="0" w:beforeAutospacing="0" w:lineRule="auto"/>
        <w:ind w:left="720" w:hanging="360"/>
      </w:pPr>
      <w:r w:rsidDel="00000000" w:rsidR="00000000" w:rsidRPr="00000000">
        <w:rPr>
          <w:b w:val="1"/>
          <w:bCs w:val="1"/>
          <w:rtl w:val="0"/>
        </w:rPr>
        <w:t xml:space="preserve">Requirement:</w:t>
      </w:r>
      <w:r w:rsidDel="00000000" w:rsidR="00000000" w:rsidRPr="00000000">
        <w:rPr>
          <w:rtl w:val="0"/>
        </w:rPr>
        <w:t xml:space="preserve"> Sustained high data rate</w:t>
        <w:br w:type="textWrapping"/>
      </w:r>
    </w:p>
    <w:p w:rsidR="00000000" w:rsidDel="00000000" w:rsidP="00000000" w:rsidRDefault="00000000" w:rsidRPr="00000000" w14:paraId="0000014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5">
      <w:pPr>
        <w:pStyle w:val="Heading3"/>
        <w:keepNext w:val="0"/>
        <w:keepLines w:val="0"/>
        <w:spacing w:before="280" w:lineRule="auto"/>
        <w:rPr>
          <w:b w:val="1"/>
          <w:bCs w:val="1"/>
          <w:color w:val="000000"/>
          <w:sz w:val="26"/>
          <w:szCs w:val="26"/>
        </w:rPr>
      </w:pPr>
      <w:bookmarkStart w:colFirst="0" w:colLast="0" w:name="_28zg6o7mjn9n" w:id="39"/>
      <w:bookmarkEnd w:id="39"/>
      <w:r w:rsidDel="00000000" w:rsidR="00000000" w:rsidRPr="00000000">
        <w:rPr>
          <w:b w:val="1"/>
          <w:bCs w:val="1"/>
          <w:color w:val="000000"/>
          <w:sz w:val="26"/>
          <w:szCs w:val="26"/>
          <w:rtl w:val="0"/>
        </w:rPr>
        <w:t xml:space="preserve">High‑Endurance Storage (Expanded)</w:t>
      </w:r>
    </w:p>
    <w:p w:rsidR="00000000" w:rsidDel="00000000" w:rsidP="00000000" w:rsidRDefault="00000000" w:rsidRPr="00000000" w14:paraId="00000146">
      <w:pPr>
        <w:numPr>
          <w:ilvl w:val="0"/>
          <w:numId w:val="18"/>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NVMe SSD or high‑end eMMC</w:t>
        <w:br w:type="textWrapping"/>
      </w:r>
    </w:p>
    <w:p w:rsidR="00000000" w:rsidDel="00000000" w:rsidP="00000000" w:rsidRDefault="00000000" w:rsidRPr="00000000" w14:paraId="00000147">
      <w:pPr>
        <w:numPr>
          <w:ilvl w:val="0"/>
          <w:numId w:val="18"/>
        </w:numPr>
        <w:spacing w:after="0" w:afterAutospacing="0" w:before="0" w:beforeAutospacing="0" w:lineRule="auto"/>
        <w:ind w:left="720" w:hanging="360"/>
      </w:pPr>
      <w:r w:rsidDel="00000000" w:rsidR="00000000" w:rsidRPr="00000000">
        <w:rPr>
          <w:b w:val="1"/>
          <w:bCs w:val="1"/>
          <w:rtl w:val="0"/>
        </w:rPr>
        <w:t xml:space="preserve">Capacity:</w:t>
      </w:r>
      <w:r w:rsidDel="00000000" w:rsidR="00000000" w:rsidRPr="00000000">
        <w:rPr>
          <w:rtl w:val="0"/>
        </w:rPr>
        <w:t xml:space="preserve"> 256 GB–1 TB</w:t>
        <w:br w:type="textWrapping"/>
      </w:r>
    </w:p>
    <w:p w:rsidR="00000000" w:rsidDel="00000000" w:rsidP="00000000" w:rsidRDefault="00000000" w:rsidRPr="00000000" w14:paraId="00000148">
      <w:pPr>
        <w:numPr>
          <w:ilvl w:val="0"/>
          <w:numId w:val="18"/>
        </w:numPr>
        <w:spacing w:after="240" w:before="0" w:beforeAutospacing="0" w:lineRule="auto"/>
        <w:ind w:left="720" w:hanging="360"/>
      </w:pPr>
      <w:r w:rsidDel="00000000" w:rsidR="00000000" w:rsidRPr="00000000">
        <w:rPr>
          <w:b w:val="1"/>
          <w:bCs w:val="1"/>
          <w:rtl w:val="0"/>
        </w:rPr>
        <w:t xml:space="preserve">Purpose:</w:t>
      </w:r>
      <w:r w:rsidDel="00000000" w:rsidR="00000000" w:rsidRPr="00000000">
        <w:rPr>
          <w:rtl w:val="0"/>
        </w:rPr>
        <w:t xml:space="preserve"> Raw IQ capture + post‑analysis</w:t>
        <w:br w:type="textWrapping"/>
      </w:r>
    </w:p>
    <w:p w:rsidR="00000000" w:rsidDel="00000000" w:rsidP="00000000" w:rsidRDefault="00000000" w:rsidRPr="00000000" w14:paraId="0000014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Style w:val="Heading2"/>
        <w:keepNext w:val="0"/>
        <w:keepLines w:val="0"/>
        <w:spacing w:after="80" w:lineRule="auto"/>
        <w:rPr>
          <w:b w:val="1"/>
          <w:bCs w:val="1"/>
          <w:sz w:val="34"/>
          <w:szCs w:val="34"/>
        </w:rPr>
      </w:pPr>
      <w:bookmarkStart w:colFirst="0" w:colLast="0" w:name="_ukoywhv66rh4" w:id="40"/>
      <w:bookmarkEnd w:id="40"/>
      <w:r w:rsidDel="00000000" w:rsidR="00000000" w:rsidRPr="00000000">
        <w:rPr>
          <w:b w:val="1"/>
          <w:bCs w:val="1"/>
          <w:sz w:val="34"/>
          <w:szCs w:val="34"/>
          <w:rtl w:val="0"/>
        </w:rPr>
        <w:t xml:space="preserve">5. Processing &amp; Acceleration</w:t>
      </w:r>
    </w:p>
    <w:p w:rsidR="00000000" w:rsidDel="00000000" w:rsidP="00000000" w:rsidRDefault="00000000" w:rsidRPr="00000000" w14:paraId="0000014B">
      <w:pPr>
        <w:pStyle w:val="Heading3"/>
        <w:keepNext w:val="0"/>
        <w:keepLines w:val="0"/>
        <w:spacing w:before="280" w:lineRule="auto"/>
        <w:rPr>
          <w:b w:val="1"/>
          <w:bCs w:val="1"/>
          <w:color w:val="000000"/>
          <w:sz w:val="26"/>
          <w:szCs w:val="26"/>
        </w:rPr>
      </w:pPr>
      <w:bookmarkStart w:colFirst="0" w:colLast="0" w:name="_15mjq79u8qmk" w:id="41"/>
      <w:bookmarkEnd w:id="41"/>
      <w:r w:rsidDel="00000000" w:rsidR="00000000" w:rsidRPr="00000000">
        <w:rPr>
          <w:b w:val="1"/>
          <w:bCs w:val="1"/>
          <w:color w:val="000000"/>
          <w:sz w:val="26"/>
          <w:szCs w:val="26"/>
          <w:rtl w:val="0"/>
        </w:rPr>
        <w:t xml:space="preserve">Compute Upgrade (If Needed)</w:t>
      </w:r>
    </w:p>
    <w:p w:rsidR="00000000" w:rsidDel="00000000" w:rsidP="00000000" w:rsidRDefault="00000000" w:rsidRPr="00000000" w14:paraId="0000014C">
      <w:pPr>
        <w:numPr>
          <w:ilvl w:val="0"/>
          <w:numId w:val="46"/>
        </w:numPr>
        <w:spacing w:after="0" w:afterAutospacing="0" w:before="240" w:lineRule="auto"/>
        <w:ind w:left="720" w:hanging="360"/>
      </w:pPr>
      <w:r w:rsidDel="00000000" w:rsidR="00000000" w:rsidRPr="00000000">
        <w:rPr>
          <w:b w:val="1"/>
          <w:bCs w:val="1"/>
          <w:rtl w:val="0"/>
        </w:rPr>
        <w:t xml:space="preserve">Option:</w:t>
      </w:r>
      <w:r w:rsidDel="00000000" w:rsidR="00000000" w:rsidRPr="00000000">
        <w:rPr>
          <w:rtl w:val="0"/>
        </w:rPr>
        <w:t xml:space="preserve"> Higher‑RAM variant of existing SBC (8 GB if supported)</w:t>
        <w:br w:type="textWrapping"/>
      </w:r>
    </w:p>
    <w:p w:rsidR="00000000" w:rsidDel="00000000" w:rsidP="00000000" w:rsidRDefault="00000000" w:rsidRPr="00000000" w14:paraId="0000014D">
      <w:pPr>
        <w:numPr>
          <w:ilvl w:val="0"/>
          <w:numId w:val="46"/>
        </w:numPr>
        <w:spacing w:after="240" w:before="0" w:beforeAutospacing="0" w:lineRule="auto"/>
        <w:ind w:left="720" w:hanging="360"/>
      </w:pPr>
      <w:r w:rsidDel="00000000" w:rsidR="00000000" w:rsidRPr="00000000">
        <w:rPr>
          <w:b w:val="1"/>
          <w:bCs w:val="1"/>
          <w:rtl w:val="0"/>
        </w:rPr>
        <w:t xml:space="preserve">Purpose:</w:t>
      </w:r>
      <w:r w:rsidDel="00000000" w:rsidR="00000000" w:rsidRPr="00000000">
        <w:rPr>
          <w:rtl w:val="0"/>
        </w:rPr>
        <w:t xml:space="preserve"> Buffering, FFTs, statistical analysis</w:t>
        <w:br w:type="textWrapping"/>
      </w:r>
    </w:p>
    <w:p w:rsidR="00000000" w:rsidDel="00000000" w:rsidP="00000000" w:rsidRDefault="00000000" w:rsidRPr="00000000" w14:paraId="000001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F">
      <w:pPr>
        <w:pStyle w:val="Heading3"/>
        <w:keepNext w:val="0"/>
        <w:keepLines w:val="0"/>
        <w:spacing w:before="280" w:lineRule="auto"/>
        <w:rPr>
          <w:b w:val="1"/>
          <w:bCs w:val="1"/>
          <w:color w:val="000000"/>
          <w:sz w:val="26"/>
          <w:szCs w:val="26"/>
        </w:rPr>
      </w:pPr>
      <w:bookmarkStart w:colFirst="0" w:colLast="0" w:name="_t1qm032kebo3" w:id="42"/>
      <w:bookmarkEnd w:id="42"/>
      <w:r w:rsidDel="00000000" w:rsidR="00000000" w:rsidRPr="00000000">
        <w:rPr>
          <w:b w:val="1"/>
          <w:bCs w:val="1"/>
          <w:color w:val="000000"/>
          <w:sz w:val="26"/>
          <w:szCs w:val="26"/>
          <w:rtl w:val="0"/>
        </w:rPr>
        <w:t xml:space="preserve">Hardware Acceleration (Optional)</w:t>
      </w:r>
    </w:p>
    <w:p w:rsidR="00000000" w:rsidDel="00000000" w:rsidP="00000000" w:rsidRDefault="00000000" w:rsidRPr="00000000" w14:paraId="00000150">
      <w:pPr>
        <w:numPr>
          <w:ilvl w:val="0"/>
          <w:numId w:val="22"/>
        </w:numPr>
        <w:spacing w:after="0" w:afterAutospacing="0" w:before="240" w:lineRule="auto"/>
        <w:ind w:left="720" w:hanging="360"/>
      </w:pPr>
      <w:r w:rsidDel="00000000" w:rsidR="00000000" w:rsidRPr="00000000">
        <w:rPr>
          <w:b w:val="1"/>
          <w:bCs w:val="1"/>
          <w:rtl w:val="0"/>
        </w:rPr>
        <w:t xml:space="preserve">Type:</w:t>
      </w:r>
      <w:r w:rsidDel="00000000" w:rsidR="00000000" w:rsidRPr="00000000">
        <w:rPr>
          <w:rtl w:val="0"/>
        </w:rPr>
        <w:t xml:space="preserve"> GPU / NPU / DSP module (supported by SBC)</w:t>
        <w:br w:type="textWrapping"/>
      </w:r>
    </w:p>
    <w:p w:rsidR="00000000" w:rsidDel="00000000" w:rsidP="00000000" w:rsidRDefault="00000000" w:rsidRPr="00000000" w14:paraId="00000151">
      <w:pPr>
        <w:numPr>
          <w:ilvl w:val="0"/>
          <w:numId w:val="22"/>
        </w:numPr>
        <w:spacing w:after="240" w:before="0" w:beforeAutospacing="0" w:lineRule="auto"/>
        <w:ind w:left="720" w:hanging="360"/>
      </w:pPr>
      <w:r w:rsidDel="00000000" w:rsidR="00000000" w:rsidRPr="00000000">
        <w:rPr>
          <w:b w:val="1"/>
          <w:bCs w:val="1"/>
          <w:rtl w:val="0"/>
        </w:rPr>
        <w:t xml:space="preserve">Role:</w:t>
      </w:r>
      <w:r w:rsidDel="00000000" w:rsidR="00000000" w:rsidRPr="00000000">
        <w:rPr>
          <w:rtl w:val="0"/>
        </w:rPr>
        <w:t xml:space="preserve"> Real‑time spectrum analysis, pattern recognition</w:t>
        <w:br w:type="textWrapping"/>
      </w:r>
    </w:p>
    <w:p w:rsidR="00000000" w:rsidDel="00000000" w:rsidP="00000000" w:rsidRDefault="00000000" w:rsidRPr="00000000" w14:paraId="000001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3">
      <w:pPr>
        <w:pStyle w:val="Heading2"/>
        <w:keepNext w:val="0"/>
        <w:keepLines w:val="0"/>
        <w:spacing w:after="80" w:lineRule="auto"/>
        <w:rPr>
          <w:b w:val="1"/>
          <w:bCs w:val="1"/>
          <w:sz w:val="34"/>
          <w:szCs w:val="34"/>
        </w:rPr>
      </w:pPr>
      <w:bookmarkStart w:colFirst="0" w:colLast="0" w:name="_36u2k9xdt3a6" w:id="43"/>
      <w:bookmarkEnd w:id="43"/>
      <w:r w:rsidDel="00000000" w:rsidR="00000000" w:rsidRPr="00000000">
        <w:rPr>
          <w:b w:val="1"/>
          <w:bCs w:val="1"/>
          <w:sz w:val="34"/>
          <w:szCs w:val="34"/>
          <w:rtl w:val="0"/>
        </w:rPr>
        <w:t xml:space="preserve">6. Power &amp; Thermal Additions</w:t>
      </w:r>
    </w:p>
    <w:p w:rsidR="00000000" w:rsidDel="00000000" w:rsidP="00000000" w:rsidRDefault="00000000" w:rsidRPr="00000000" w14:paraId="00000154">
      <w:pPr>
        <w:pStyle w:val="Heading3"/>
        <w:keepNext w:val="0"/>
        <w:keepLines w:val="0"/>
        <w:spacing w:before="280" w:lineRule="auto"/>
        <w:rPr>
          <w:b w:val="1"/>
          <w:bCs w:val="1"/>
          <w:color w:val="000000"/>
          <w:sz w:val="26"/>
          <w:szCs w:val="26"/>
        </w:rPr>
      </w:pPr>
      <w:bookmarkStart w:colFirst="0" w:colLast="0" w:name="_ly2fmzg4k7j4" w:id="44"/>
      <w:bookmarkEnd w:id="44"/>
      <w:r w:rsidDel="00000000" w:rsidR="00000000" w:rsidRPr="00000000">
        <w:rPr>
          <w:b w:val="1"/>
          <w:bCs w:val="1"/>
          <w:color w:val="000000"/>
          <w:sz w:val="26"/>
          <w:szCs w:val="26"/>
          <w:rtl w:val="0"/>
        </w:rPr>
        <w:t xml:space="preserve">Power Budget Expansion</w:t>
      </w:r>
    </w:p>
    <w:p w:rsidR="00000000" w:rsidDel="00000000" w:rsidP="00000000" w:rsidRDefault="00000000" w:rsidRPr="00000000" w14:paraId="00000155">
      <w:pPr>
        <w:numPr>
          <w:ilvl w:val="0"/>
          <w:numId w:val="24"/>
        </w:numPr>
        <w:spacing w:after="0" w:afterAutospacing="0" w:before="240" w:lineRule="auto"/>
        <w:ind w:left="720" w:hanging="360"/>
      </w:pPr>
      <w:r w:rsidDel="00000000" w:rsidR="00000000" w:rsidRPr="00000000">
        <w:rPr>
          <w:b w:val="1"/>
          <w:bCs w:val="1"/>
          <w:rtl w:val="0"/>
        </w:rPr>
        <w:t xml:space="preserve">Higher‑current BMS or DC‑DC rail</w:t>
      </w:r>
      <w:r w:rsidDel="00000000" w:rsidR="00000000" w:rsidRPr="00000000">
        <w:rPr>
          <w:rtl w:val="0"/>
        </w:rPr>
        <w:t xml:space="preserve"> for SDR + LNA</w:t>
        <w:br w:type="textWrapping"/>
      </w:r>
    </w:p>
    <w:p w:rsidR="00000000" w:rsidDel="00000000" w:rsidP="00000000" w:rsidRDefault="00000000" w:rsidRPr="00000000" w14:paraId="00000156">
      <w:pPr>
        <w:numPr>
          <w:ilvl w:val="0"/>
          <w:numId w:val="24"/>
        </w:numPr>
        <w:spacing w:after="240" w:before="0" w:beforeAutospacing="0" w:lineRule="auto"/>
        <w:ind w:left="720" w:hanging="360"/>
      </w:pPr>
      <w:r w:rsidDel="00000000" w:rsidR="00000000" w:rsidRPr="00000000">
        <w:rPr>
          <w:b w:val="1"/>
          <w:bCs w:val="1"/>
          <w:rtl w:val="0"/>
        </w:rPr>
        <w:t xml:space="preserve">Separate RF power rail</w:t>
      </w:r>
      <w:r w:rsidDel="00000000" w:rsidR="00000000" w:rsidRPr="00000000">
        <w:rPr>
          <w:rtl w:val="0"/>
        </w:rPr>
        <w:t xml:space="preserve"> (noise isolation)</w:t>
        <w:br w:type="textWrapping"/>
      </w:r>
    </w:p>
    <w:p w:rsidR="00000000" w:rsidDel="00000000" w:rsidP="00000000" w:rsidRDefault="00000000" w:rsidRPr="00000000" w14:paraId="0000015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8">
      <w:pPr>
        <w:pStyle w:val="Heading3"/>
        <w:keepNext w:val="0"/>
        <w:keepLines w:val="0"/>
        <w:spacing w:before="280" w:lineRule="auto"/>
        <w:rPr>
          <w:b w:val="1"/>
          <w:bCs w:val="1"/>
          <w:color w:val="000000"/>
          <w:sz w:val="26"/>
          <w:szCs w:val="26"/>
        </w:rPr>
      </w:pPr>
      <w:bookmarkStart w:colFirst="0" w:colLast="0" w:name="_34jzf8mh8ykf" w:id="45"/>
      <w:bookmarkEnd w:id="45"/>
      <w:r w:rsidDel="00000000" w:rsidR="00000000" w:rsidRPr="00000000">
        <w:rPr>
          <w:b w:val="1"/>
          <w:bCs w:val="1"/>
          <w:color w:val="000000"/>
          <w:sz w:val="26"/>
          <w:szCs w:val="26"/>
          <w:rtl w:val="0"/>
        </w:rPr>
        <w:t xml:space="preserve">Thermal Enhancements</w:t>
      </w:r>
    </w:p>
    <w:p w:rsidR="00000000" w:rsidDel="00000000" w:rsidP="00000000" w:rsidRDefault="00000000" w:rsidRPr="00000000" w14:paraId="00000159">
      <w:pPr>
        <w:numPr>
          <w:ilvl w:val="0"/>
          <w:numId w:val="6"/>
        </w:numPr>
        <w:spacing w:after="0" w:afterAutospacing="0" w:before="240" w:lineRule="auto"/>
        <w:ind w:left="720" w:hanging="360"/>
      </w:pPr>
      <w:r w:rsidDel="00000000" w:rsidR="00000000" w:rsidRPr="00000000">
        <w:rPr>
          <w:rtl w:val="0"/>
        </w:rPr>
        <w:t xml:space="preserve">Additional heatsinks (SDR + accelerator)</w:t>
        <w:br w:type="textWrapping"/>
      </w:r>
    </w:p>
    <w:p w:rsidR="00000000" w:rsidDel="00000000" w:rsidP="00000000" w:rsidRDefault="00000000" w:rsidRPr="00000000" w14:paraId="0000015A">
      <w:pPr>
        <w:numPr>
          <w:ilvl w:val="0"/>
          <w:numId w:val="6"/>
        </w:numPr>
        <w:spacing w:after="0" w:afterAutospacing="0" w:before="0" w:beforeAutospacing="0" w:lineRule="auto"/>
        <w:ind w:left="720" w:hanging="360"/>
      </w:pPr>
      <w:r w:rsidDel="00000000" w:rsidR="00000000" w:rsidRPr="00000000">
        <w:rPr>
          <w:rtl w:val="0"/>
        </w:rPr>
        <w:t xml:space="preserve">Thermal pads + spreader plate</w:t>
        <w:br w:type="textWrapping"/>
      </w:r>
    </w:p>
    <w:p w:rsidR="00000000" w:rsidDel="00000000" w:rsidP="00000000" w:rsidRDefault="00000000" w:rsidRPr="00000000" w14:paraId="0000015B">
      <w:pPr>
        <w:numPr>
          <w:ilvl w:val="0"/>
          <w:numId w:val="6"/>
        </w:numPr>
        <w:spacing w:after="240" w:before="0" w:beforeAutospacing="0" w:lineRule="auto"/>
        <w:ind w:left="720" w:hanging="360"/>
      </w:pPr>
      <w:r w:rsidDel="00000000" w:rsidR="00000000" w:rsidRPr="00000000">
        <w:rPr>
          <w:rtl w:val="0"/>
        </w:rPr>
        <w:t xml:space="preserve">Venting or internal airflow channel</w:t>
        <w:br w:type="textWrapping"/>
      </w:r>
    </w:p>
    <w:p w:rsidR="00000000" w:rsidDel="00000000" w:rsidP="00000000" w:rsidRDefault="00000000" w:rsidRPr="00000000" w14:paraId="0000015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pStyle w:val="Heading2"/>
        <w:keepNext w:val="0"/>
        <w:keepLines w:val="0"/>
        <w:spacing w:after="80" w:lineRule="auto"/>
        <w:rPr>
          <w:b w:val="1"/>
          <w:bCs w:val="1"/>
          <w:sz w:val="34"/>
          <w:szCs w:val="34"/>
        </w:rPr>
      </w:pPr>
      <w:bookmarkStart w:colFirst="0" w:colLast="0" w:name="_g3k0brq1axm1" w:id="46"/>
      <w:bookmarkEnd w:id="46"/>
      <w:r w:rsidDel="00000000" w:rsidR="00000000" w:rsidRPr="00000000">
        <w:rPr>
          <w:b w:val="1"/>
          <w:bCs w:val="1"/>
          <w:sz w:val="34"/>
          <w:szCs w:val="34"/>
          <w:rtl w:val="0"/>
        </w:rPr>
        <w:t xml:space="preserve">7. EMI / RF Hygiene Components (Critical)</w:t>
      </w:r>
    </w:p>
    <w:p w:rsidR="00000000" w:rsidDel="00000000" w:rsidP="00000000" w:rsidRDefault="00000000" w:rsidRPr="00000000" w14:paraId="0000015E">
      <w:pPr>
        <w:pStyle w:val="Heading3"/>
        <w:keepNext w:val="0"/>
        <w:keepLines w:val="0"/>
        <w:spacing w:before="280" w:lineRule="auto"/>
        <w:rPr>
          <w:b w:val="1"/>
          <w:bCs w:val="1"/>
          <w:color w:val="000000"/>
          <w:sz w:val="26"/>
          <w:szCs w:val="26"/>
        </w:rPr>
      </w:pPr>
      <w:bookmarkStart w:colFirst="0" w:colLast="0" w:name="_7hq2tktwgps3" w:id="47"/>
      <w:bookmarkEnd w:id="47"/>
      <w:r w:rsidDel="00000000" w:rsidR="00000000" w:rsidRPr="00000000">
        <w:rPr>
          <w:b w:val="1"/>
          <w:bCs w:val="1"/>
          <w:color w:val="000000"/>
          <w:sz w:val="26"/>
          <w:szCs w:val="26"/>
          <w:rtl w:val="0"/>
        </w:rPr>
        <w:t xml:space="preserve">RF Shielding Cans</w:t>
      </w:r>
    </w:p>
    <w:p w:rsidR="00000000" w:rsidDel="00000000" w:rsidP="00000000" w:rsidRDefault="00000000" w:rsidRPr="00000000" w14:paraId="0000015F">
      <w:pPr>
        <w:numPr>
          <w:ilvl w:val="0"/>
          <w:numId w:val="16"/>
        </w:numPr>
        <w:spacing w:after="240" w:before="240" w:lineRule="auto"/>
        <w:ind w:left="720" w:hanging="360"/>
      </w:pPr>
      <w:r w:rsidDel="00000000" w:rsidR="00000000" w:rsidRPr="00000000">
        <w:rPr>
          <w:rtl w:val="0"/>
        </w:rPr>
        <w:t xml:space="preserve">Over SDR and clock circuitry</w:t>
        <w:br w:type="textWrapping"/>
      </w:r>
    </w:p>
    <w:p w:rsidR="00000000" w:rsidDel="00000000" w:rsidP="00000000" w:rsidRDefault="00000000" w:rsidRPr="00000000" w14:paraId="0000016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1">
      <w:pPr>
        <w:pStyle w:val="Heading3"/>
        <w:keepNext w:val="0"/>
        <w:keepLines w:val="0"/>
        <w:spacing w:before="280" w:lineRule="auto"/>
        <w:rPr>
          <w:b w:val="1"/>
          <w:bCs w:val="1"/>
          <w:color w:val="000000"/>
          <w:sz w:val="26"/>
          <w:szCs w:val="26"/>
        </w:rPr>
      </w:pPr>
      <w:bookmarkStart w:colFirst="0" w:colLast="0" w:name="_xdh0swy88po3" w:id="48"/>
      <w:bookmarkEnd w:id="48"/>
      <w:r w:rsidDel="00000000" w:rsidR="00000000" w:rsidRPr="00000000">
        <w:rPr>
          <w:b w:val="1"/>
          <w:bCs w:val="1"/>
          <w:color w:val="000000"/>
          <w:sz w:val="26"/>
          <w:szCs w:val="26"/>
          <w:rtl w:val="0"/>
        </w:rPr>
        <w:t xml:space="preserve">Grounding &amp; Isolation</w:t>
      </w:r>
    </w:p>
    <w:p w:rsidR="00000000" w:rsidDel="00000000" w:rsidP="00000000" w:rsidRDefault="00000000" w:rsidRPr="00000000" w14:paraId="00000162">
      <w:pPr>
        <w:numPr>
          <w:ilvl w:val="0"/>
          <w:numId w:val="1"/>
        </w:numPr>
        <w:spacing w:after="0" w:afterAutospacing="0" w:before="240" w:lineRule="auto"/>
        <w:ind w:left="720" w:hanging="360"/>
      </w:pPr>
      <w:r w:rsidDel="00000000" w:rsidR="00000000" w:rsidRPr="00000000">
        <w:rPr>
          <w:rtl w:val="0"/>
        </w:rPr>
        <w:t xml:space="preserve">Ground straps</w:t>
        <w:br w:type="textWrapping"/>
      </w:r>
    </w:p>
    <w:p w:rsidR="00000000" w:rsidDel="00000000" w:rsidP="00000000" w:rsidRDefault="00000000" w:rsidRPr="00000000" w14:paraId="00000163">
      <w:pPr>
        <w:numPr>
          <w:ilvl w:val="0"/>
          <w:numId w:val="1"/>
        </w:numPr>
        <w:spacing w:after="0" w:afterAutospacing="0" w:before="0" w:beforeAutospacing="0" w:lineRule="auto"/>
        <w:ind w:left="720" w:hanging="360"/>
      </w:pPr>
      <w:r w:rsidDel="00000000" w:rsidR="00000000" w:rsidRPr="00000000">
        <w:rPr>
          <w:rtl w:val="0"/>
        </w:rPr>
        <w:t xml:space="preserve">RF gasket material</w:t>
        <w:br w:type="textWrapping"/>
      </w:r>
    </w:p>
    <w:p w:rsidR="00000000" w:rsidDel="00000000" w:rsidP="00000000" w:rsidRDefault="00000000" w:rsidRPr="00000000" w14:paraId="00000164">
      <w:pPr>
        <w:numPr>
          <w:ilvl w:val="0"/>
          <w:numId w:val="1"/>
        </w:numPr>
        <w:spacing w:after="240" w:before="0" w:beforeAutospacing="0" w:lineRule="auto"/>
        <w:ind w:left="720" w:hanging="360"/>
      </w:pPr>
      <w:r w:rsidDel="00000000" w:rsidR="00000000" w:rsidRPr="00000000">
        <w:rPr>
          <w:rtl w:val="0"/>
        </w:rPr>
        <w:t xml:space="preserve">Ferrite beads on power lines</w:t>
        <w:br w:type="textWrapping"/>
      </w:r>
    </w:p>
    <w:p w:rsidR="00000000" w:rsidDel="00000000" w:rsidP="00000000" w:rsidRDefault="00000000" w:rsidRPr="00000000" w14:paraId="0000016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6">
      <w:pPr>
        <w:pStyle w:val="Heading2"/>
        <w:keepNext w:val="0"/>
        <w:keepLines w:val="0"/>
        <w:spacing w:after="80" w:lineRule="auto"/>
        <w:rPr>
          <w:b w:val="1"/>
          <w:bCs w:val="1"/>
          <w:sz w:val="34"/>
          <w:szCs w:val="34"/>
        </w:rPr>
      </w:pPr>
      <w:bookmarkStart w:colFirst="0" w:colLast="0" w:name="_4qah0heefwpk" w:id="49"/>
      <w:bookmarkEnd w:id="49"/>
      <w:r w:rsidDel="00000000" w:rsidR="00000000" w:rsidRPr="00000000">
        <w:rPr>
          <w:b w:val="1"/>
          <w:bCs w:val="1"/>
          <w:sz w:val="34"/>
          <w:szCs w:val="34"/>
          <w:rtl w:val="0"/>
        </w:rPr>
        <w:t xml:space="preserve">8. Mechanical / I/O</w:t>
      </w:r>
    </w:p>
    <w:p w:rsidR="00000000" w:rsidDel="00000000" w:rsidP="00000000" w:rsidRDefault="00000000" w:rsidRPr="00000000" w14:paraId="00000167">
      <w:pPr>
        <w:pStyle w:val="Heading3"/>
        <w:keepNext w:val="0"/>
        <w:keepLines w:val="0"/>
        <w:spacing w:before="280" w:lineRule="auto"/>
        <w:rPr>
          <w:b w:val="1"/>
          <w:bCs w:val="1"/>
          <w:color w:val="000000"/>
          <w:sz w:val="26"/>
          <w:szCs w:val="26"/>
        </w:rPr>
      </w:pPr>
      <w:bookmarkStart w:colFirst="0" w:colLast="0" w:name="_wp600jahaigu" w:id="50"/>
      <w:bookmarkEnd w:id="50"/>
      <w:r w:rsidDel="00000000" w:rsidR="00000000" w:rsidRPr="00000000">
        <w:rPr>
          <w:b w:val="1"/>
          <w:bCs w:val="1"/>
          <w:color w:val="000000"/>
          <w:sz w:val="26"/>
          <w:szCs w:val="26"/>
          <w:rtl w:val="0"/>
        </w:rPr>
        <w:t xml:space="preserve">External RF Connector</w:t>
      </w:r>
    </w:p>
    <w:p w:rsidR="00000000" w:rsidDel="00000000" w:rsidP="00000000" w:rsidRDefault="00000000" w:rsidRPr="00000000" w14:paraId="00000168">
      <w:pPr>
        <w:numPr>
          <w:ilvl w:val="0"/>
          <w:numId w:val="63"/>
        </w:numPr>
        <w:spacing w:after="0" w:afterAutospacing="0" w:before="240" w:lineRule="auto"/>
        <w:ind w:left="720" w:hanging="360"/>
      </w:pPr>
      <w:r w:rsidDel="00000000" w:rsidR="00000000" w:rsidRPr="00000000">
        <w:rPr>
          <w:rtl w:val="0"/>
        </w:rPr>
        <w:t xml:space="preserve">SMA bulkhead connector</w:t>
        <w:br w:type="textWrapping"/>
      </w:r>
    </w:p>
    <w:p w:rsidR="00000000" w:rsidDel="00000000" w:rsidP="00000000" w:rsidRDefault="00000000" w:rsidRPr="00000000" w14:paraId="00000169">
      <w:pPr>
        <w:numPr>
          <w:ilvl w:val="0"/>
          <w:numId w:val="63"/>
        </w:numPr>
        <w:spacing w:after="240" w:before="0" w:beforeAutospacing="0" w:lineRule="auto"/>
        <w:ind w:left="720" w:hanging="360"/>
      </w:pPr>
      <w:r w:rsidDel="00000000" w:rsidR="00000000" w:rsidRPr="00000000">
        <w:rPr>
          <w:rtl w:val="0"/>
        </w:rPr>
        <w:t xml:space="preserve">Reinforced mounting</w:t>
        <w:br w:type="textWrapping"/>
      </w:r>
    </w:p>
    <w:p w:rsidR="00000000" w:rsidDel="00000000" w:rsidP="00000000" w:rsidRDefault="00000000" w:rsidRPr="00000000" w14:paraId="0000016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B">
      <w:pPr>
        <w:pStyle w:val="Heading3"/>
        <w:keepNext w:val="0"/>
        <w:keepLines w:val="0"/>
        <w:spacing w:before="280" w:lineRule="auto"/>
        <w:rPr>
          <w:b w:val="1"/>
          <w:bCs w:val="1"/>
          <w:color w:val="000000"/>
          <w:sz w:val="26"/>
          <w:szCs w:val="26"/>
        </w:rPr>
      </w:pPr>
      <w:bookmarkStart w:colFirst="0" w:colLast="0" w:name="_r85qtw22o1r6" w:id="51"/>
      <w:bookmarkEnd w:id="51"/>
      <w:r w:rsidDel="00000000" w:rsidR="00000000" w:rsidRPr="00000000">
        <w:rPr>
          <w:b w:val="1"/>
          <w:bCs w:val="1"/>
          <w:color w:val="000000"/>
          <w:sz w:val="26"/>
          <w:szCs w:val="26"/>
          <w:rtl w:val="0"/>
        </w:rPr>
        <w:t xml:space="preserve">Internal RF Cabling</w:t>
      </w:r>
    </w:p>
    <w:p w:rsidR="00000000" w:rsidDel="00000000" w:rsidP="00000000" w:rsidRDefault="00000000" w:rsidRPr="00000000" w14:paraId="0000016C">
      <w:pPr>
        <w:numPr>
          <w:ilvl w:val="0"/>
          <w:numId w:val="51"/>
        </w:numPr>
        <w:spacing w:after="0" w:afterAutospacing="0" w:before="240" w:lineRule="auto"/>
        <w:ind w:left="720" w:hanging="360"/>
      </w:pPr>
      <w:r w:rsidDel="00000000" w:rsidR="00000000" w:rsidRPr="00000000">
        <w:rPr>
          <w:rtl w:val="0"/>
        </w:rPr>
        <w:t xml:space="preserve">Low‑loss coax pigtails</w:t>
        <w:br w:type="textWrapping"/>
      </w:r>
    </w:p>
    <w:p w:rsidR="00000000" w:rsidDel="00000000" w:rsidP="00000000" w:rsidRDefault="00000000" w:rsidRPr="00000000" w14:paraId="0000016D">
      <w:pPr>
        <w:numPr>
          <w:ilvl w:val="0"/>
          <w:numId w:val="51"/>
        </w:numPr>
        <w:spacing w:after="240" w:before="0" w:beforeAutospacing="0" w:lineRule="auto"/>
        <w:ind w:left="720" w:hanging="360"/>
      </w:pPr>
      <w:r w:rsidDel="00000000" w:rsidR="00000000" w:rsidRPr="00000000">
        <w:rPr>
          <w:rtl w:val="0"/>
        </w:rPr>
        <w:t xml:space="preserve">Strain relief clips</w:t>
        <w:br w:type="textWrapping"/>
      </w:r>
    </w:p>
    <w:p w:rsidR="00000000" w:rsidDel="00000000" w:rsidP="00000000" w:rsidRDefault="00000000" w:rsidRPr="00000000" w14:paraId="000001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F">
      <w:pPr>
        <w:pStyle w:val="Heading2"/>
        <w:keepNext w:val="0"/>
        <w:keepLines w:val="0"/>
        <w:spacing w:after="80" w:lineRule="auto"/>
        <w:rPr>
          <w:b w:val="1"/>
          <w:bCs w:val="1"/>
          <w:sz w:val="34"/>
          <w:szCs w:val="34"/>
        </w:rPr>
      </w:pPr>
      <w:bookmarkStart w:colFirst="0" w:colLast="0" w:name="_wt9xwrwsrem1" w:id="52"/>
      <w:bookmarkEnd w:id="52"/>
      <w:r w:rsidDel="00000000" w:rsidR="00000000" w:rsidRPr="00000000">
        <w:rPr>
          <w:b w:val="1"/>
          <w:bCs w:val="1"/>
          <w:sz w:val="34"/>
          <w:szCs w:val="34"/>
          <w:rtl w:val="0"/>
        </w:rPr>
        <w:t xml:space="preserve">9. Software‑Required Support Hardware</w:t>
      </w:r>
    </w:p>
    <w:p w:rsidR="00000000" w:rsidDel="00000000" w:rsidP="00000000" w:rsidRDefault="00000000" w:rsidRPr="00000000" w14:paraId="00000170">
      <w:pPr>
        <w:pStyle w:val="Heading3"/>
        <w:keepNext w:val="0"/>
        <w:keepLines w:val="0"/>
        <w:spacing w:before="280" w:lineRule="auto"/>
        <w:rPr>
          <w:b w:val="1"/>
          <w:bCs w:val="1"/>
          <w:color w:val="000000"/>
          <w:sz w:val="26"/>
          <w:szCs w:val="26"/>
        </w:rPr>
      </w:pPr>
      <w:bookmarkStart w:colFirst="0" w:colLast="0" w:name="_6csqpo9caytp" w:id="53"/>
      <w:bookmarkEnd w:id="53"/>
      <w:r w:rsidDel="00000000" w:rsidR="00000000" w:rsidRPr="00000000">
        <w:rPr>
          <w:b w:val="1"/>
          <w:bCs w:val="1"/>
          <w:color w:val="000000"/>
          <w:sz w:val="26"/>
          <w:szCs w:val="26"/>
          <w:rtl w:val="0"/>
        </w:rPr>
        <w:t xml:space="preserve">Debug / Calibration Access</w:t>
      </w:r>
    </w:p>
    <w:p w:rsidR="00000000" w:rsidDel="00000000" w:rsidP="00000000" w:rsidRDefault="00000000" w:rsidRPr="00000000" w14:paraId="00000171">
      <w:pPr>
        <w:numPr>
          <w:ilvl w:val="0"/>
          <w:numId w:val="25"/>
        </w:numPr>
        <w:spacing w:after="0" w:afterAutospacing="0" w:before="240" w:lineRule="auto"/>
        <w:ind w:left="720" w:hanging="360"/>
      </w:pPr>
      <w:r w:rsidDel="00000000" w:rsidR="00000000" w:rsidRPr="00000000">
        <w:rPr>
          <w:rtl w:val="0"/>
        </w:rPr>
        <w:t xml:space="preserve">Test points for RF input</w:t>
        <w:br w:type="textWrapping"/>
      </w:r>
    </w:p>
    <w:p w:rsidR="00000000" w:rsidDel="00000000" w:rsidP="00000000" w:rsidRDefault="00000000" w:rsidRPr="00000000" w14:paraId="00000172">
      <w:pPr>
        <w:numPr>
          <w:ilvl w:val="0"/>
          <w:numId w:val="25"/>
        </w:numPr>
        <w:spacing w:after="240" w:before="0" w:beforeAutospacing="0" w:lineRule="auto"/>
        <w:ind w:left="720" w:hanging="360"/>
      </w:pPr>
      <w:r w:rsidDel="00000000" w:rsidR="00000000" w:rsidRPr="00000000">
        <w:rPr>
          <w:rtl w:val="0"/>
        </w:rPr>
        <w:t xml:space="preserve">Loopback calibration path (passive)</w:t>
        <w:br w:type="textWrapping"/>
      </w:r>
    </w:p>
    <w:p w:rsidR="00000000" w:rsidDel="00000000" w:rsidP="00000000" w:rsidRDefault="00000000" w:rsidRPr="00000000" w14:paraId="00000173">
      <w:pPr>
        <w:rPr/>
      </w:pPr>
      <w:r w:rsidDel="00000000" w:rsidR="00000000" w:rsidRPr="00000000">
        <w:pict>
          <v:rect style="width:0.0pt;height:1.5pt" o:hr="t" o:hrstd="t" o:hralign="center" fillcolor="#A0A0A0" stroked="f"/>
        </w:pict>
      </w:r>
      <w:r w:rsidDel="00000000" w:rsidR="00000000" w:rsidRPr="00000000">
        <w:rPr>
          <w:rtl w:val="0"/>
        </w:rPr>
        <w:t xml:space="preserve">Yes, you can absolutely extend this design so it’s used to observe global sales flows (where, from, and to) in a way that stays non‑invasive. The hardware is already suitable; the “non‑invasive” part is almost entirely about </w:t>
      </w:r>
      <w:r w:rsidDel="00000000" w:rsidR="00000000" w:rsidRPr="00000000">
        <w:rPr>
          <w:b w:val="1"/>
          <w:bCs w:val="1"/>
          <w:rtl w:val="0"/>
        </w:rPr>
        <w:t xml:space="preserve">how you structure the data and software</w:t>
      </w:r>
      <w:r w:rsidDel="00000000" w:rsidR="00000000" w:rsidRPr="00000000">
        <w:rPr>
          <w:rtl w:val="0"/>
        </w:rPr>
        <w:t xml:space="preserve">, not new components.</w:t>
      </w:r>
    </w:p>
    <w:p w:rsidR="00000000" w:rsidDel="00000000" w:rsidP="00000000" w:rsidRDefault="00000000" w:rsidRPr="00000000" w14:paraId="00000174">
      <w:pPr>
        <w:spacing w:after="240" w:before="240" w:lineRule="auto"/>
        <w:rPr/>
      </w:pPr>
      <w:r w:rsidDel="00000000" w:rsidR="00000000" w:rsidRPr="00000000">
        <w:rPr>
          <w:rtl w:val="0"/>
        </w:rPr>
        <w:t xml:space="preserve">Below is a concrete product/feature design.</w:t>
      </w:r>
    </w:p>
    <w:p w:rsidR="00000000" w:rsidDel="00000000" w:rsidP="00000000" w:rsidRDefault="00000000" w:rsidRPr="00000000" w14:paraId="0000017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6">
      <w:pPr>
        <w:pStyle w:val="Heading2"/>
        <w:keepNext w:val="0"/>
        <w:keepLines w:val="0"/>
        <w:spacing w:after="80" w:lineRule="auto"/>
        <w:rPr>
          <w:b w:val="1"/>
          <w:bCs w:val="1"/>
          <w:sz w:val="34"/>
          <w:szCs w:val="34"/>
        </w:rPr>
      </w:pPr>
      <w:bookmarkStart w:colFirst="0" w:colLast="0" w:name="_h20303cayvto" w:id="54"/>
      <w:bookmarkEnd w:id="54"/>
      <w:r w:rsidDel="00000000" w:rsidR="00000000" w:rsidRPr="00000000">
        <w:rPr>
          <w:b w:val="1"/>
          <w:bCs w:val="1"/>
          <w:sz w:val="34"/>
          <w:szCs w:val="34"/>
          <w:rtl w:val="0"/>
        </w:rPr>
        <w:t xml:space="preserve">1. What the device becomes</w:t>
      </w:r>
    </w:p>
    <w:p w:rsidR="00000000" w:rsidDel="00000000" w:rsidP="00000000" w:rsidRDefault="00000000" w:rsidRPr="00000000" w14:paraId="00000177">
      <w:pPr>
        <w:spacing w:after="240" w:before="240" w:lineRule="auto"/>
        <w:rPr/>
      </w:pPr>
      <w:r w:rsidDel="00000000" w:rsidR="00000000" w:rsidRPr="00000000">
        <w:rPr>
          <w:rtl w:val="0"/>
        </w:rPr>
        <w:t xml:space="preserve">Functionally, this turns into a </w:t>
      </w:r>
      <w:r w:rsidDel="00000000" w:rsidR="00000000" w:rsidRPr="00000000">
        <w:rPr>
          <w:b w:val="1"/>
          <w:bCs w:val="1"/>
          <w:rtl w:val="0"/>
        </w:rPr>
        <w:t xml:space="preserve">secure handheld “sales observability” terminal</w:t>
      </w:r>
      <w:r w:rsidDel="00000000" w:rsidR="00000000" w:rsidRPr="00000000">
        <w:rPr>
          <w:rtl w:val="0"/>
        </w:rPr>
        <w:t xml:space="preserve">:</w:t>
      </w:r>
    </w:p>
    <w:p w:rsidR="00000000" w:rsidDel="00000000" w:rsidP="00000000" w:rsidRDefault="00000000" w:rsidRPr="00000000" w14:paraId="00000178">
      <w:pPr>
        <w:numPr>
          <w:ilvl w:val="0"/>
          <w:numId w:val="64"/>
        </w:numPr>
        <w:spacing w:after="0" w:afterAutospacing="0" w:before="240" w:lineRule="auto"/>
        <w:ind w:left="720" w:hanging="360"/>
      </w:pPr>
      <w:r w:rsidDel="00000000" w:rsidR="00000000" w:rsidRPr="00000000">
        <w:rPr>
          <w:rtl w:val="0"/>
        </w:rPr>
        <w:t xml:space="preserve">It connects over Wi‑Fi/BT and optionally LTE to data sources (payment processors, bank APIs, e‑commerce platforms).</w:t>
      </w:r>
    </w:p>
    <w:p w:rsidR="00000000" w:rsidDel="00000000" w:rsidP="00000000" w:rsidRDefault="00000000" w:rsidRPr="00000000" w14:paraId="00000179">
      <w:pPr>
        <w:numPr>
          <w:ilvl w:val="0"/>
          <w:numId w:val="64"/>
        </w:numPr>
        <w:spacing w:after="0" w:afterAutospacing="0" w:before="0" w:beforeAutospacing="0" w:lineRule="auto"/>
        <w:ind w:left="720" w:hanging="360"/>
      </w:pPr>
      <w:r w:rsidDel="00000000" w:rsidR="00000000" w:rsidRPr="00000000">
        <w:rPr>
          <w:rtl w:val="0"/>
        </w:rPr>
        <w:t xml:space="preserve">It uses its secure element/TPM to hold API keys and encryption keys safely.</w:t>
      </w:r>
    </w:p>
    <w:p w:rsidR="00000000" w:rsidDel="00000000" w:rsidP="00000000" w:rsidRDefault="00000000" w:rsidRPr="00000000" w14:paraId="0000017A">
      <w:pPr>
        <w:numPr>
          <w:ilvl w:val="0"/>
          <w:numId w:val="64"/>
        </w:numPr>
        <w:spacing w:after="0" w:afterAutospacing="0" w:before="0" w:beforeAutospacing="0" w:lineRule="auto"/>
        <w:ind w:left="720" w:hanging="360"/>
      </w:pPr>
      <w:r w:rsidDel="00000000" w:rsidR="00000000" w:rsidRPr="00000000">
        <w:rPr>
          <w:rtl w:val="0"/>
        </w:rPr>
        <w:t xml:space="preserve">It </w:t>
      </w:r>
      <w:r w:rsidDel="00000000" w:rsidR="00000000" w:rsidRPr="00000000">
        <w:rPr>
          <w:b w:val="1"/>
          <w:bCs w:val="1"/>
          <w:rtl w:val="0"/>
        </w:rPr>
        <w:t xml:space="preserve">never</w:t>
      </w:r>
      <w:r w:rsidDel="00000000" w:rsidR="00000000" w:rsidRPr="00000000">
        <w:rPr>
          <w:rtl w:val="0"/>
        </w:rPr>
        <w:t xml:space="preserve"> deals with card numbers, names, emails, etc.; instead it works with </w:t>
      </w:r>
      <w:r w:rsidDel="00000000" w:rsidR="00000000" w:rsidRPr="00000000">
        <w:rPr>
          <w:b w:val="1"/>
          <w:bCs w:val="1"/>
          <w:rtl w:val="0"/>
        </w:rPr>
        <w:t xml:space="preserve">aggregated, anonymized transaction metadata</w:t>
      </w:r>
      <w:r w:rsidDel="00000000" w:rsidR="00000000" w:rsidRPr="00000000">
        <w:rPr>
          <w:rtl w:val="0"/>
        </w:rPr>
        <w:t xml:space="preserve">.</w:t>
      </w:r>
    </w:p>
    <w:p w:rsidR="00000000" w:rsidDel="00000000" w:rsidP="00000000" w:rsidRDefault="00000000" w:rsidRPr="00000000" w14:paraId="0000017B">
      <w:pPr>
        <w:numPr>
          <w:ilvl w:val="0"/>
          <w:numId w:val="64"/>
        </w:numPr>
        <w:spacing w:after="240" w:before="0" w:beforeAutospacing="0" w:lineRule="auto"/>
        <w:ind w:left="720" w:hanging="360"/>
      </w:pPr>
      <w:r w:rsidDel="00000000" w:rsidR="00000000" w:rsidRPr="00000000">
        <w:rPr>
          <w:rtl w:val="0"/>
        </w:rPr>
        <w:t xml:space="preserve">It presents those aggregates on the 4–5″ touchscreen as global maps, flows, charts, and alerts.</w:t>
      </w:r>
    </w:p>
    <w:p w:rsidR="00000000" w:rsidDel="00000000" w:rsidP="00000000" w:rsidRDefault="00000000" w:rsidRPr="00000000" w14:paraId="0000017C">
      <w:pPr>
        <w:spacing w:after="240" w:before="240" w:lineRule="auto"/>
        <w:rPr/>
      </w:pPr>
      <w:r w:rsidDel="00000000" w:rsidR="00000000" w:rsidRPr="00000000">
        <w:rPr>
          <w:rtl w:val="0"/>
        </w:rPr>
        <w:t xml:space="preserve">The existing octa‑core ARM SBC with 2–4 GB RAM is already enough for encryption, local analytics, and a responsive UI.</w:t>
      </w:r>
    </w:p>
    <w:p w:rsidR="00000000" w:rsidDel="00000000" w:rsidP="00000000" w:rsidRDefault="00000000" w:rsidRPr="00000000" w14:paraId="0000017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E">
      <w:pPr>
        <w:pStyle w:val="Heading2"/>
        <w:keepNext w:val="0"/>
        <w:keepLines w:val="0"/>
        <w:spacing w:after="80" w:lineRule="auto"/>
        <w:rPr>
          <w:b w:val="1"/>
          <w:bCs w:val="1"/>
          <w:sz w:val="34"/>
          <w:szCs w:val="34"/>
        </w:rPr>
      </w:pPr>
      <w:bookmarkStart w:colFirst="0" w:colLast="0" w:name="_p80dyyps8f1f" w:id="55"/>
      <w:bookmarkEnd w:id="55"/>
      <w:r w:rsidDel="00000000" w:rsidR="00000000" w:rsidRPr="00000000">
        <w:rPr>
          <w:b w:val="1"/>
          <w:bCs w:val="1"/>
          <w:sz w:val="34"/>
          <w:szCs w:val="34"/>
          <w:rtl w:val="0"/>
        </w:rPr>
        <w:t xml:space="preserve">2. Non‑invasive data principles (what you collect and what you avoid)</w:t>
      </w:r>
    </w:p>
    <w:p w:rsidR="00000000" w:rsidDel="00000000" w:rsidP="00000000" w:rsidRDefault="00000000" w:rsidRPr="00000000" w14:paraId="0000017F">
      <w:pPr>
        <w:spacing w:after="240" w:before="240" w:lineRule="auto"/>
        <w:rPr/>
      </w:pPr>
      <w:r w:rsidDel="00000000" w:rsidR="00000000" w:rsidRPr="00000000">
        <w:rPr>
          <w:rtl w:val="0"/>
        </w:rPr>
        <w:t xml:space="preserve">Design the data model around </w:t>
      </w:r>
      <w:r w:rsidDel="00000000" w:rsidR="00000000" w:rsidRPr="00000000">
        <w:rPr>
          <w:b w:val="1"/>
          <w:bCs w:val="1"/>
          <w:rtl w:val="0"/>
        </w:rPr>
        <w:t xml:space="preserve">observability, not surveillance</w:t>
      </w:r>
      <w:r w:rsidDel="00000000" w:rsidR="00000000" w:rsidRPr="00000000">
        <w:rPr>
          <w:rtl w:val="0"/>
        </w:rPr>
        <w:t xml:space="preserve">:</w:t>
      </w:r>
    </w:p>
    <w:p w:rsidR="00000000" w:rsidDel="00000000" w:rsidP="00000000" w:rsidRDefault="00000000" w:rsidRPr="00000000" w14:paraId="00000180">
      <w:pPr>
        <w:pStyle w:val="Heading3"/>
        <w:keepNext w:val="0"/>
        <w:keepLines w:val="0"/>
        <w:spacing w:before="280" w:lineRule="auto"/>
        <w:rPr>
          <w:b w:val="1"/>
          <w:bCs w:val="1"/>
          <w:color w:val="000000"/>
          <w:sz w:val="26"/>
          <w:szCs w:val="26"/>
        </w:rPr>
      </w:pPr>
      <w:bookmarkStart w:colFirst="0" w:colLast="0" w:name="_2clnqd3h8gbr" w:id="56"/>
      <w:bookmarkEnd w:id="56"/>
      <w:r w:rsidDel="00000000" w:rsidR="00000000" w:rsidRPr="00000000">
        <w:rPr>
          <w:b w:val="1"/>
          <w:bCs w:val="1"/>
          <w:color w:val="000000"/>
          <w:sz w:val="26"/>
          <w:szCs w:val="26"/>
          <w:rtl w:val="0"/>
        </w:rPr>
        <w:t xml:space="preserve">Collect (aggregated/metadata only)</w:t>
      </w:r>
    </w:p>
    <w:p w:rsidR="00000000" w:rsidDel="00000000" w:rsidP="00000000" w:rsidRDefault="00000000" w:rsidRPr="00000000" w14:paraId="00000181">
      <w:pPr>
        <w:spacing w:after="240" w:before="240" w:lineRule="auto"/>
        <w:rPr/>
      </w:pPr>
      <w:r w:rsidDel="00000000" w:rsidR="00000000" w:rsidRPr="00000000">
        <w:rPr>
          <w:rtl w:val="0"/>
        </w:rPr>
        <w:t xml:space="preserve">You aim for things like:</w:t>
      </w:r>
    </w:p>
    <w:p w:rsidR="00000000" w:rsidDel="00000000" w:rsidP="00000000" w:rsidRDefault="00000000" w:rsidRPr="00000000" w14:paraId="00000182">
      <w:pPr>
        <w:numPr>
          <w:ilvl w:val="0"/>
          <w:numId w:val="55"/>
        </w:numPr>
        <w:spacing w:after="0" w:afterAutospacing="0" w:before="240" w:lineRule="auto"/>
        <w:ind w:left="720" w:hanging="360"/>
      </w:pPr>
      <w:r w:rsidDel="00000000" w:rsidR="00000000" w:rsidRPr="00000000">
        <w:rPr>
          <w:rtl w:val="0"/>
        </w:rPr>
        <w:t xml:space="preserve">Time buckets: per hour/day/week.</w:t>
      </w:r>
    </w:p>
    <w:p w:rsidR="00000000" w:rsidDel="00000000" w:rsidP="00000000" w:rsidRDefault="00000000" w:rsidRPr="00000000" w14:paraId="00000183">
      <w:pPr>
        <w:numPr>
          <w:ilvl w:val="0"/>
          <w:numId w:val="55"/>
        </w:numPr>
        <w:spacing w:after="0" w:afterAutospacing="0" w:before="0" w:beforeAutospacing="0" w:lineRule="auto"/>
        <w:ind w:left="720" w:hanging="360"/>
      </w:pPr>
      <w:r w:rsidDel="00000000" w:rsidR="00000000" w:rsidRPr="00000000">
        <w:rPr>
          <w:rtl w:val="0"/>
        </w:rPr>
        <w:t xml:space="preserve">Geography: country, region, possibly city, but </w:t>
      </w:r>
      <w:r w:rsidDel="00000000" w:rsidR="00000000" w:rsidRPr="00000000">
        <w:rPr>
          <w:b w:val="1"/>
          <w:bCs w:val="1"/>
          <w:rtl w:val="0"/>
        </w:rPr>
        <w:t xml:space="preserve">no exact addresses</w:t>
      </w:r>
      <w:r w:rsidDel="00000000" w:rsidR="00000000" w:rsidRPr="00000000">
        <w:rPr>
          <w:rtl w:val="0"/>
        </w:rPr>
        <w:t xml:space="preserve">.</w:t>
      </w:r>
    </w:p>
    <w:p w:rsidR="00000000" w:rsidDel="00000000" w:rsidP="00000000" w:rsidRDefault="00000000" w:rsidRPr="00000000" w14:paraId="00000184">
      <w:pPr>
        <w:numPr>
          <w:ilvl w:val="0"/>
          <w:numId w:val="55"/>
        </w:numPr>
        <w:spacing w:after="0" w:afterAutospacing="0" w:before="0" w:beforeAutospacing="0" w:lineRule="auto"/>
        <w:ind w:left="720" w:hanging="360"/>
      </w:pPr>
      <w:r w:rsidDel="00000000" w:rsidR="00000000" w:rsidRPr="00000000">
        <w:rPr>
          <w:rtl w:val="0"/>
        </w:rPr>
        <w:t xml:space="preserve">Channel: in‑store vs online, POS vs mobile, marketplace vs direct.</w:t>
      </w:r>
    </w:p>
    <w:p w:rsidR="00000000" w:rsidDel="00000000" w:rsidP="00000000" w:rsidRDefault="00000000" w:rsidRPr="00000000" w14:paraId="00000185">
      <w:pPr>
        <w:numPr>
          <w:ilvl w:val="0"/>
          <w:numId w:val="55"/>
        </w:numPr>
        <w:spacing w:after="0" w:afterAutospacing="0" w:before="0" w:beforeAutospacing="0" w:lineRule="auto"/>
        <w:ind w:left="720" w:hanging="360"/>
      </w:pPr>
      <w:r w:rsidDel="00000000" w:rsidR="00000000" w:rsidRPr="00000000">
        <w:rPr>
          <w:rtl w:val="0"/>
        </w:rPr>
        <w:t xml:space="preserve">Merchant category: MCC or coarse sector (e.g., “grocery”, “electronics”).</w:t>
      </w:r>
    </w:p>
    <w:p w:rsidR="00000000" w:rsidDel="00000000" w:rsidP="00000000" w:rsidRDefault="00000000" w:rsidRPr="00000000" w14:paraId="00000186">
      <w:pPr>
        <w:numPr>
          <w:ilvl w:val="0"/>
          <w:numId w:val="55"/>
        </w:numPr>
        <w:spacing w:after="0" w:afterAutospacing="0" w:before="0" w:beforeAutospacing="0" w:lineRule="auto"/>
        <w:ind w:left="720" w:hanging="360"/>
      </w:pPr>
      <w:r w:rsidDel="00000000" w:rsidR="00000000" w:rsidRPr="00000000">
        <w:rPr>
          <w:rtl w:val="0"/>
        </w:rPr>
        <w:t xml:space="preserve">Direction: exports vs imports, domestic vs cross‑border.</w:t>
      </w:r>
    </w:p>
    <w:p w:rsidR="00000000" w:rsidDel="00000000" w:rsidP="00000000" w:rsidRDefault="00000000" w:rsidRPr="00000000" w14:paraId="00000187">
      <w:pPr>
        <w:numPr>
          <w:ilvl w:val="0"/>
          <w:numId w:val="55"/>
        </w:numPr>
        <w:spacing w:after="240" w:before="0" w:beforeAutospacing="0" w:lineRule="auto"/>
        <w:ind w:left="720" w:hanging="360"/>
      </w:pPr>
      <w:r w:rsidDel="00000000" w:rsidR="00000000" w:rsidRPr="00000000">
        <w:rPr>
          <w:rtl w:val="0"/>
        </w:rPr>
        <w:t xml:space="preserve">Counterparty type: “institutional”, “card scheme A”, “wallet B” – but pseudonymized.</w:t>
      </w:r>
    </w:p>
    <w:p w:rsidR="00000000" w:rsidDel="00000000" w:rsidP="00000000" w:rsidRDefault="00000000" w:rsidRPr="00000000" w14:paraId="00000188">
      <w:pPr>
        <w:spacing w:after="240" w:before="240" w:lineRule="auto"/>
        <w:rPr/>
      </w:pPr>
      <w:r w:rsidDel="00000000" w:rsidR="00000000" w:rsidRPr="00000000">
        <w:rPr>
          <w:rtl w:val="0"/>
        </w:rPr>
        <w:t xml:space="preserve">Example records the device queries or stores:</w:t>
      </w:r>
    </w:p>
    <w:p w:rsidR="00000000" w:rsidDel="00000000" w:rsidP="00000000" w:rsidRDefault="00000000" w:rsidRPr="00000000" w14:paraId="00000189">
      <w:pPr>
        <w:numPr>
          <w:ilvl w:val="0"/>
          <w:numId w:val="48"/>
        </w:numPr>
        <w:spacing w:after="0" w:afterAutospacing="0" w:before="240" w:lineRule="auto"/>
        <w:ind w:left="720" w:hanging="360"/>
      </w:pPr>
      <w:r w:rsidDel="00000000" w:rsidR="00000000" w:rsidRPr="00000000">
        <w:rPr>
          <w:rtl w:val="0"/>
        </w:rPr>
        <w:t xml:space="preserve">“Total volume from Country A to Country B, by day, by sector.”</w:t>
      </w:r>
    </w:p>
    <w:p w:rsidR="00000000" w:rsidDel="00000000" w:rsidP="00000000" w:rsidRDefault="00000000" w:rsidRPr="00000000" w14:paraId="0000018A">
      <w:pPr>
        <w:numPr>
          <w:ilvl w:val="0"/>
          <w:numId w:val="48"/>
        </w:numPr>
        <w:spacing w:after="0" w:afterAutospacing="0" w:before="0" w:beforeAutospacing="0" w:lineRule="auto"/>
        <w:ind w:left="720" w:hanging="360"/>
      </w:pPr>
      <w:r w:rsidDel="00000000" w:rsidR="00000000" w:rsidRPr="00000000">
        <w:rPr>
          <w:rtl w:val="0"/>
        </w:rPr>
        <w:t xml:space="preserve">“Number of transactions via Processor X in Region R today (no user detail).”</w:t>
      </w:r>
    </w:p>
    <w:p w:rsidR="00000000" w:rsidDel="00000000" w:rsidP="00000000" w:rsidRDefault="00000000" w:rsidRPr="00000000" w14:paraId="0000018B">
      <w:pPr>
        <w:numPr>
          <w:ilvl w:val="0"/>
          <w:numId w:val="48"/>
        </w:numPr>
        <w:spacing w:after="240" w:before="0" w:beforeAutospacing="0" w:lineRule="auto"/>
        <w:ind w:left="720" w:hanging="360"/>
      </w:pPr>
      <w:r w:rsidDel="00000000" w:rsidR="00000000" w:rsidRPr="00000000">
        <w:rPr>
          <w:rtl w:val="0"/>
        </w:rPr>
        <w:t xml:space="preserve">“Top 10 trade corridors by sales volume this week.”</w:t>
      </w:r>
    </w:p>
    <w:p w:rsidR="00000000" w:rsidDel="00000000" w:rsidP="00000000" w:rsidRDefault="00000000" w:rsidRPr="00000000" w14:paraId="0000018C">
      <w:pPr>
        <w:pStyle w:val="Heading3"/>
        <w:keepNext w:val="0"/>
        <w:keepLines w:val="0"/>
        <w:spacing w:before="280" w:lineRule="auto"/>
        <w:rPr>
          <w:b w:val="1"/>
          <w:bCs w:val="1"/>
          <w:color w:val="000000"/>
          <w:sz w:val="26"/>
          <w:szCs w:val="26"/>
        </w:rPr>
      </w:pPr>
      <w:bookmarkStart w:colFirst="0" w:colLast="0" w:name="_5t5ye9plrwh" w:id="57"/>
      <w:bookmarkEnd w:id="57"/>
      <w:r w:rsidDel="00000000" w:rsidR="00000000" w:rsidRPr="00000000">
        <w:rPr>
          <w:b w:val="1"/>
          <w:bCs w:val="1"/>
          <w:color w:val="000000"/>
          <w:sz w:val="26"/>
          <w:szCs w:val="26"/>
          <w:rtl w:val="0"/>
        </w:rPr>
        <w:t xml:space="preserve">Do NOT collect</w:t>
      </w:r>
    </w:p>
    <w:p w:rsidR="00000000" w:rsidDel="00000000" w:rsidP="00000000" w:rsidRDefault="00000000" w:rsidRPr="00000000" w14:paraId="0000018D">
      <w:pPr>
        <w:spacing w:after="240" w:before="240" w:lineRule="auto"/>
        <w:rPr/>
      </w:pPr>
      <w:r w:rsidDel="00000000" w:rsidR="00000000" w:rsidRPr="00000000">
        <w:rPr>
          <w:rtl w:val="0"/>
        </w:rPr>
        <w:t xml:space="preserve">Design your ingestion so the device and backend never see:</w:t>
      </w:r>
    </w:p>
    <w:p w:rsidR="00000000" w:rsidDel="00000000" w:rsidP="00000000" w:rsidRDefault="00000000" w:rsidRPr="00000000" w14:paraId="0000018E">
      <w:pPr>
        <w:numPr>
          <w:ilvl w:val="0"/>
          <w:numId w:val="47"/>
        </w:numPr>
        <w:spacing w:after="0" w:afterAutospacing="0" w:before="240" w:lineRule="auto"/>
        <w:ind w:left="720" w:hanging="360"/>
      </w:pPr>
      <w:r w:rsidDel="00000000" w:rsidR="00000000" w:rsidRPr="00000000">
        <w:rPr>
          <w:rtl w:val="0"/>
        </w:rPr>
        <w:t xml:space="preserve">Card PANs, bank account numbers, IBANs.</w:t>
      </w:r>
    </w:p>
    <w:p w:rsidR="00000000" w:rsidDel="00000000" w:rsidP="00000000" w:rsidRDefault="00000000" w:rsidRPr="00000000" w14:paraId="0000018F">
      <w:pPr>
        <w:numPr>
          <w:ilvl w:val="0"/>
          <w:numId w:val="47"/>
        </w:numPr>
        <w:spacing w:after="0" w:afterAutospacing="0" w:before="0" w:beforeAutospacing="0" w:lineRule="auto"/>
        <w:ind w:left="720" w:hanging="360"/>
      </w:pPr>
      <w:r w:rsidDel="00000000" w:rsidR="00000000" w:rsidRPr="00000000">
        <w:rPr>
          <w:rtl w:val="0"/>
        </w:rPr>
        <w:t xml:space="preserve">Names, emails, phone numbers, postal addresses.</w:t>
      </w:r>
    </w:p>
    <w:p w:rsidR="00000000" w:rsidDel="00000000" w:rsidP="00000000" w:rsidRDefault="00000000" w:rsidRPr="00000000" w14:paraId="00000190">
      <w:pPr>
        <w:numPr>
          <w:ilvl w:val="0"/>
          <w:numId w:val="47"/>
        </w:numPr>
        <w:spacing w:after="0" w:afterAutospacing="0" w:before="0" w:beforeAutospacing="0" w:lineRule="auto"/>
        <w:ind w:left="720" w:hanging="360"/>
      </w:pPr>
      <w:r w:rsidDel="00000000" w:rsidR="00000000" w:rsidRPr="00000000">
        <w:rPr>
          <w:rtl w:val="0"/>
        </w:rPr>
        <w:t xml:space="preserve">Device fingerprints, IP addresses.</w:t>
      </w:r>
    </w:p>
    <w:p w:rsidR="00000000" w:rsidDel="00000000" w:rsidP="00000000" w:rsidRDefault="00000000" w:rsidRPr="00000000" w14:paraId="00000191">
      <w:pPr>
        <w:numPr>
          <w:ilvl w:val="0"/>
          <w:numId w:val="47"/>
        </w:numPr>
        <w:spacing w:after="240" w:before="0" w:beforeAutospacing="0" w:lineRule="auto"/>
        <w:ind w:left="720" w:hanging="360"/>
      </w:pPr>
      <w:r w:rsidDel="00000000" w:rsidR="00000000" w:rsidRPr="00000000">
        <w:rPr>
          <w:rtl w:val="0"/>
        </w:rPr>
        <w:t xml:space="preserve">Free‑text fields that might contain PII.</w:t>
      </w:r>
    </w:p>
    <w:p w:rsidR="00000000" w:rsidDel="00000000" w:rsidP="00000000" w:rsidRDefault="00000000" w:rsidRPr="00000000" w14:paraId="00000192">
      <w:pPr>
        <w:spacing w:after="240" w:before="240" w:lineRule="auto"/>
        <w:rPr/>
      </w:pPr>
      <w:r w:rsidDel="00000000" w:rsidR="00000000" w:rsidRPr="00000000">
        <w:rPr>
          <w:rtl w:val="0"/>
        </w:rPr>
        <w:t xml:space="preserve">Where a data source exposes these fields, strip them at the </w:t>
      </w:r>
      <w:r w:rsidDel="00000000" w:rsidR="00000000" w:rsidRPr="00000000">
        <w:rPr>
          <w:b w:val="1"/>
          <w:bCs w:val="1"/>
          <w:rtl w:val="0"/>
        </w:rPr>
        <w:t xml:space="preserve">backend or proxy</w:t>
      </w:r>
      <w:r w:rsidDel="00000000" w:rsidR="00000000" w:rsidRPr="00000000">
        <w:rPr>
          <w:rtl w:val="0"/>
        </w:rPr>
        <w:t xml:space="preserve">, and have the device only talk to </w:t>
      </w:r>
      <w:r w:rsidDel="00000000" w:rsidR="00000000" w:rsidRPr="00000000">
        <w:rPr>
          <w:b w:val="1"/>
          <w:bCs w:val="1"/>
          <w:rtl w:val="0"/>
        </w:rPr>
        <w:t xml:space="preserve">clean, aggregated APIs</w:t>
      </w:r>
      <w:r w:rsidDel="00000000" w:rsidR="00000000" w:rsidRPr="00000000">
        <w:rPr>
          <w:rtl w:val="0"/>
        </w:rPr>
        <w:t xml:space="preserve">.</w:t>
      </w:r>
    </w:p>
    <w:p w:rsidR="00000000" w:rsidDel="00000000" w:rsidP="00000000" w:rsidRDefault="00000000" w:rsidRPr="00000000" w14:paraId="0000019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4">
      <w:pPr>
        <w:pStyle w:val="Heading2"/>
        <w:keepNext w:val="0"/>
        <w:keepLines w:val="0"/>
        <w:spacing w:after="80" w:lineRule="auto"/>
        <w:rPr>
          <w:b w:val="1"/>
          <w:bCs w:val="1"/>
          <w:sz w:val="34"/>
          <w:szCs w:val="34"/>
        </w:rPr>
      </w:pPr>
      <w:bookmarkStart w:colFirst="0" w:colLast="0" w:name="_d8lqyidx8743" w:id="58"/>
      <w:bookmarkEnd w:id="58"/>
      <w:r w:rsidDel="00000000" w:rsidR="00000000" w:rsidRPr="00000000">
        <w:rPr>
          <w:b w:val="1"/>
          <w:bCs w:val="1"/>
          <w:sz w:val="34"/>
          <w:szCs w:val="34"/>
          <w:rtl w:val="0"/>
        </w:rPr>
        <w:t xml:space="preserve">3. Architecture: how it fits together</w:t>
      </w:r>
    </w:p>
    <w:p w:rsidR="00000000" w:rsidDel="00000000" w:rsidP="00000000" w:rsidRDefault="00000000" w:rsidRPr="00000000" w14:paraId="00000195">
      <w:pPr>
        <w:pStyle w:val="Heading3"/>
        <w:keepNext w:val="0"/>
        <w:keepLines w:val="0"/>
        <w:spacing w:before="280" w:lineRule="auto"/>
        <w:rPr>
          <w:b w:val="1"/>
          <w:bCs w:val="1"/>
          <w:color w:val="000000"/>
          <w:sz w:val="26"/>
          <w:szCs w:val="26"/>
        </w:rPr>
      </w:pPr>
      <w:bookmarkStart w:colFirst="0" w:colLast="0" w:name="_hieg7lsygoek" w:id="59"/>
      <w:bookmarkEnd w:id="59"/>
      <w:r w:rsidDel="00000000" w:rsidR="00000000" w:rsidRPr="00000000">
        <w:rPr>
          <w:b w:val="1"/>
          <w:bCs w:val="1"/>
          <w:color w:val="000000"/>
          <w:sz w:val="26"/>
          <w:szCs w:val="26"/>
          <w:rtl w:val="0"/>
        </w:rPr>
        <w:t xml:space="preserve">3.1 Backend (server side)</w:t>
      </w:r>
    </w:p>
    <w:p w:rsidR="00000000" w:rsidDel="00000000" w:rsidP="00000000" w:rsidRDefault="00000000" w:rsidRPr="00000000" w14:paraId="00000196">
      <w:pPr>
        <w:spacing w:after="240" w:before="240" w:lineRule="auto"/>
        <w:rPr/>
      </w:pPr>
      <w:r w:rsidDel="00000000" w:rsidR="00000000" w:rsidRPr="00000000">
        <w:rPr>
          <w:rtl w:val="0"/>
        </w:rPr>
        <w:t xml:space="preserve">The privacy‑sensitive work happens off the device:</w:t>
      </w:r>
    </w:p>
    <w:p w:rsidR="00000000" w:rsidDel="00000000" w:rsidP="00000000" w:rsidRDefault="00000000" w:rsidRPr="00000000" w14:paraId="00000197">
      <w:pPr>
        <w:numPr>
          <w:ilvl w:val="0"/>
          <w:numId w:val="41"/>
        </w:numPr>
        <w:spacing w:after="0" w:afterAutospacing="0" w:before="240" w:lineRule="auto"/>
        <w:ind w:left="720" w:hanging="360"/>
      </w:pPr>
      <w:r w:rsidDel="00000000" w:rsidR="00000000" w:rsidRPr="00000000">
        <w:rPr>
          <w:b w:val="1"/>
          <w:bCs w:val="1"/>
          <w:rtl w:val="0"/>
        </w:rPr>
        <w:t xml:space="preserve">Data ingestion connectors</w:t>
        <w:br w:type="textWrapping"/>
      </w:r>
      <w:r w:rsidDel="00000000" w:rsidR="00000000" w:rsidRPr="00000000">
        <w:rPr>
          <w:rtl w:val="0"/>
        </w:rPr>
        <w:t xml:space="preserve">Connect to PSPs, banks, e‑commerce platforms, etc. These connectors:</w:t>
        <w:br w:type="textWrapping"/>
      </w:r>
    </w:p>
    <w:p w:rsidR="00000000" w:rsidDel="00000000" w:rsidP="00000000" w:rsidRDefault="00000000" w:rsidRPr="00000000" w14:paraId="00000198">
      <w:pPr>
        <w:numPr>
          <w:ilvl w:val="1"/>
          <w:numId w:val="41"/>
        </w:numPr>
        <w:spacing w:after="0" w:afterAutospacing="0" w:before="0" w:beforeAutospacing="0" w:lineRule="auto"/>
        <w:ind w:left="1440" w:hanging="360"/>
      </w:pPr>
      <w:r w:rsidDel="00000000" w:rsidR="00000000" w:rsidRPr="00000000">
        <w:rPr>
          <w:rtl w:val="0"/>
        </w:rPr>
        <w:t xml:space="preserve">Pull raw transactions where they already exist.</w:t>
      </w:r>
    </w:p>
    <w:p w:rsidR="00000000" w:rsidDel="00000000" w:rsidP="00000000" w:rsidRDefault="00000000" w:rsidRPr="00000000" w14:paraId="00000199">
      <w:pPr>
        <w:numPr>
          <w:ilvl w:val="1"/>
          <w:numId w:val="41"/>
        </w:numPr>
        <w:spacing w:after="0" w:afterAutospacing="0" w:before="0" w:beforeAutospacing="0" w:lineRule="auto"/>
        <w:ind w:left="1440" w:hanging="360"/>
      </w:pPr>
      <w:r w:rsidDel="00000000" w:rsidR="00000000" w:rsidRPr="00000000">
        <w:rPr>
          <w:rtl w:val="0"/>
        </w:rPr>
        <w:t xml:space="preserve">Immediately </w:t>
      </w:r>
      <w:r w:rsidDel="00000000" w:rsidR="00000000" w:rsidRPr="00000000">
        <w:rPr>
          <w:b w:val="1"/>
          <w:bCs w:val="1"/>
          <w:rtl w:val="0"/>
        </w:rPr>
        <w:t xml:space="preserve">normalize and strip PII</w:t>
      </w:r>
      <w:r w:rsidDel="00000000" w:rsidR="00000000" w:rsidRPr="00000000">
        <w:rPr>
          <w:rtl w:val="0"/>
        </w:rPr>
        <w:t xml:space="preserve">.</w:t>
      </w:r>
    </w:p>
    <w:p w:rsidR="00000000" w:rsidDel="00000000" w:rsidP="00000000" w:rsidRDefault="00000000" w:rsidRPr="00000000" w14:paraId="0000019A">
      <w:pPr>
        <w:numPr>
          <w:ilvl w:val="1"/>
          <w:numId w:val="41"/>
        </w:numPr>
        <w:spacing w:after="0" w:afterAutospacing="0" w:before="0" w:beforeAutospacing="0" w:lineRule="auto"/>
        <w:ind w:left="1440" w:hanging="360"/>
      </w:pPr>
      <w:r w:rsidDel="00000000" w:rsidR="00000000" w:rsidRPr="00000000">
        <w:rPr>
          <w:rtl w:val="0"/>
        </w:rPr>
        <w:t xml:space="preserve">Map into a standard schema:</w:t>
        <w:br w:type="textWrapping"/>
        <w:t xml:space="preserve">((\text{timestamp}, \text{source country}, \text{destination country}, \text{amount}, \text{currency}, \text{merchant category}, \text{channel})).</w:t>
      </w:r>
    </w:p>
    <w:p w:rsidR="00000000" w:rsidDel="00000000" w:rsidP="00000000" w:rsidRDefault="00000000" w:rsidRPr="00000000" w14:paraId="0000019B">
      <w:pPr>
        <w:numPr>
          <w:ilvl w:val="0"/>
          <w:numId w:val="41"/>
        </w:numPr>
        <w:spacing w:after="0" w:afterAutospacing="0" w:before="0" w:beforeAutospacing="0" w:lineRule="auto"/>
        <w:ind w:left="720" w:hanging="360"/>
      </w:pPr>
      <w:r w:rsidDel="00000000" w:rsidR="00000000" w:rsidRPr="00000000">
        <w:rPr>
          <w:b w:val="1"/>
          <w:bCs w:val="1"/>
          <w:rtl w:val="0"/>
        </w:rPr>
        <w:t xml:space="preserve">Aggregation &amp; anonymization layer</w:t>
        <w:br w:type="textWrapping"/>
      </w:r>
    </w:p>
    <w:p w:rsidR="00000000" w:rsidDel="00000000" w:rsidP="00000000" w:rsidRDefault="00000000" w:rsidRPr="00000000" w14:paraId="0000019C">
      <w:pPr>
        <w:numPr>
          <w:ilvl w:val="1"/>
          <w:numId w:val="41"/>
        </w:numPr>
        <w:spacing w:after="0" w:afterAutospacing="0" w:before="0" w:beforeAutospacing="0" w:lineRule="auto"/>
        <w:ind w:left="1440" w:hanging="360"/>
      </w:pPr>
      <w:r w:rsidDel="00000000" w:rsidR="00000000" w:rsidRPr="00000000">
        <w:rPr>
          <w:rtl w:val="0"/>
        </w:rPr>
        <w:t xml:space="preserve">Aggregate per time bucket, country/corridor, category, channel.</w:t>
      </w:r>
    </w:p>
    <w:p w:rsidR="00000000" w:rsidDel="00000000" w:rsidP="00000000" w:rsidRDefault="00000000" w:rsidRPr="00000000" w14:paraId="0000019D">
      <w:pPr>
        <w:numPr>
          <w:ilvl w:val="1"/>
          <w:numId w:val="41"/>
        </w:numPr>
        <w:spacing w:after="0" w:afterAutospacing="0" w:before="0" w:beforeAutospacing="0" w:lineRule="auto"/>
        <w:ind w:left="1440" w:hanging="360"/>
      </w:pPr>
      <w:r w:rsidDel="00000000" w:rsidR="00000000" w:rsidRPr="00000000">
        <w:rPr>
          <w:rtl w:val="0"/>
        </w:rPr>
        <w:t xml:space="preserve">Enforce </w:t>
      </w:r>
      <w:r w:rsidDel="00000000" w:rsidR="00000000" w:rsidRPr="00000000">
        <w:rPr>
          <w:b w:val="1"/>
          <w:bCs w:val="1"/>
          <w:rtl w:val="0"/>
        </w:rPr>
        <w:t xml:space="preserve">minimum cohort sizes</w:t>
      </w:r>
      <w:r w:rsidDel="00000000" w:rsidR="00000000" w:rsidRPr="00000000">
        <w:rPr>
          <w:rtl w:val="0"/>
        </w:rPr>
        <w:t xml:space="preserve"> (e.g., “do not return any cell with &lt; N transactions”) to prevent re‑identification.</w:t>
      </w:r>
    </w:p>
    <w:p w:rsidR="00000000" w:rsidDel="00000000" w:rsidP="00000000" w:rsidRDefault="00000000" w:rsidRPr="00000000" w14:paraId="0000019E">
      <w:pPr>
        <w:numPr>
          <w:ilvl w:val="1"/>
          <w:numId w:val="41"/>
        </w:numPr>
        <w:spacing w:after="0" w:afterAutospacing="0" w:before="0" w:beforeAutospacing="0" w:lineRule="auto"/>
        <w:ind w:left="1440" w:hanging="360"/>
      </w:pPr>
      <w:r w:rsidDel="00000000" w:rsidR="00000000" w:rsidRPr="00000000">
        <w:rPr>
          <w:rtl w:val="0"/>
        </w:rPr>
        <w:t xml:space="preserve">Optionally add </w:t>
      </w:r>
      <w:r w:rsidDel="00000000" w:rsidR="00000000" w:rsidRPr="00000000">
        <w:rPr>
          <w:b w:val="1"/>
          <w:bCs w:val="1"/>
          <w:rtl w:val="0"/>
        </w:rPr>
        <w:t xml:space="preserve">noise</w:t>
      </w:r>
      <w:r w:rsidDel="00000000" w:rsidR="00000000" w:rsidRPr="00000000">
        <w:rPr>
          <w:rtl w:val="0"/>
        </w:rPr>
        <w:t xml:space="preserve"> (differential privacy style) where regulations or ethics demand extra protection.</w:t>
      </w:r>
    </w:p>
    <w:p w:rsidR="00000000" w:rsidDel="00000000" w:rsidP="00000000" w:rsidRDefault="00000000" w:rsidRPr="00000000" w14:paraId="0000019F">
      <w:pPr>
        <w:numPr>
          <w:ilvl w:val="0"/>
          <w:numId w:val="41"/>
        </w:numPr>
        <w:spacing w:after="0" w:afterAutospacing="0" w:before="0" w:beforeAutospacing="0" w:lineRule="auto"/>
        <w:ind w:left="720" w:hanging="360"/>
      </w:pPr>
      <w:r w:rsidDel="00000000" w:rsidR="00000000" w:rsidRPr="00000000">
        <w:rPr>
          <w:b w:val="1"/>
          <w:bCs w:val="1"/>
          <w:rtl w:val="0"/>
        </w:rPr>
        <w:t xml:space="preserve">Analytics API</w:t>
        <w:br w:type="textWrapping"/>
      </w:r>
    </w:p>
    <w:p w:rsidR="00000000" w:rsidDel="00000000" w:rsidP="00000000" w:rsidRDefault="00000000" w:rsidRPr="00000000" w14:paraId="000001A0">
      <w:pPr>
        <w:numPr>
          <w:ilvl w:val="1"/>
          <w:numId w:val="41"/>
        </w:numPr>
        <w:spacing w:after="0" w:afterAutospacing="0" w:before="0" w:beforeAutospacing="0" w:lineRule="auto"/>
        <w:ind w:left="1440" w:hanging="360"/>
      </w:pPr>
      <w:r w:rsidDel="00000000" w:rsidR="00000000" w:rsidRPr="00000000">
        <w:rPr>
          <w:rtl w:val="0"/>
        </w:rPr>
        <w:t xml:space="preserve">The device </w:t>
      </w:r>
      <w:r w:rsidDel="00000000" w:rsidR="00000000" w:rsidRPr="00000000">
        <w:rPr>
          <w:b w:val="1"/>
          <w:bCs w:val="1"/>
          <w:rtl w:val="0"/>
        </w:rPr>
        <w:t xml:space="preserve">never hits raw transaction stores</w:t>
      </w:r>
      <w:r w:rsidDel="00000000" w:rsidR="00000000" w:rsidRPr="00000000">
        <w:rPr>
          <w:rtl w:val="0"/>
        </w:rPr>
        <w:t xml:space="preserve">.</w:t>
      </w:r>
    </w:p>
    <w:p w:rsidR="00000000" w:rsidDel="00000000" w:rsidP="00000000" w:rsidRDefault="00000000" w:rsidRPr="00000000" w14:paraId="000001A1">
      <w:pPr>
        <w:numPr>
          <w:ilvl w:val="1"/>
          <w:numId w:val="41"/>
        </w:numPr>
        <w:spacing w:after="0" w:afterAutospacing="0" w:before="0" w:beforeAutospacing="0" w:lineRule="auto"/>
        <w:ind w:left="1440" w:hanging="360"/>
      </w:pPr>
      <w:r w:rsidDel="00000000" w:rsidR="00000000" w:rsidRPr="00000000">
        <w:rPr>
          <w:rtl w:val="0"/>
        </w:rPr>
        <w:t xml:space="preserve">It only consumes endpoints like:</w:t>
      </w:r>
    </w:p>
    <w:p w:rsidR="00000000" w:rsidDel="00000000" w:rsidP="00000000" w:rsidRDefault="00000000" w:rsidRPr="00000000" w14:paraId="000001A2">
      <w:pPr>
        <w:numPr>
          <w:ilvl w:val="2"/>
          <w:numId w:val="41"/>
        </w:numPr>
        <w:spacing w:after="0" w:afterAutospacing="0" w:before="0" w:beforeAutospacing="0" w:lineRule="auto"/>
        <w:ind w:left="2160" w:hanging="360"/>
      </w:pPr>
      <w:r w:rsidDel="00000000" w:rsidR="00000000" w:rsidRPr="00000000">
        <w:rPr>
          <w:rFonts w:ascii="Roboto Mono" w:cs="Roboto Mono" w:eastAsia="Roboto Mono" w:hAnsi="Roboto Mono"/>
          <w:color w:val="188038"/>
          <w:rtl w:val="0"/>
        </w:rPr>
        <w:t xml:space="preserve">/flows?from_country=US&amp;to_country=MX&amp;interval=day</w:t>
      </w:r>
    </w:p>
    <w:p w:rsidR="00000000" w:rsidDel="00000000" w:rsidP="00000000" w:rsidRDefault="00000000" w:rsidRPr="00000000" w14:paraId="000001A3">
      <w:pPr>
        <w:numPr>
          <w:ilvl w:val="2"/>
          <w:numId w:val="41"/>
        </w:numPr>
        <w:spacing w:after="0" w:afterAutospacing="0" w:before="0" w:beforeAutospacing="0" w:lineRule="auto"/>
        <w:ind w:left="2160" w:hanging="360"/>
      </w:pPr>
      <w:r w:rsidDel="00000000" w:rsidR="00000000" w:rsidRPr="00000000">
        <w:rPr>
          <w:rFonts w:ascii="Roboto Mono" w:cs="Roboto Mono" w:eastAsia="Roboto Mono" w:hAnsi="Roboto Mono"/>
          <w:color w:val="188038"/>
          <w:rtl w:val="0"/>
        </w:rPr>
        <w:t xml:space="preserve">/top_corridors?metric=volume&amp;period=last_7_days</w:t>
      </w:r>
    </w:p>
    <w:p w:rsidR="00000000" w:rsidDel="00000000" w:rsidP="00000000" w:rsidRDefault="00000000" w:rsidRPr="00000000" w14:paraId="000001A4">
      <w:pPr>
        <w:numPr>
          <w:ilvl w:val="1"/>
          <w:numId w:val="41"/>
        </w:numPr>
        <w:spacing w:after="0" w:afterAutospacing="0" w:before="0" w:beforeAutospacing="0" w:lineRule="auto"/>
        <w:ind w:left="1440" w:hanging="360"/>
      </w:pPr>
      <w:r w:rsidDel="00000000" w:rsidR="00000000" w:rsidRPr="00000000">
        <w:rPr>
          <w:rtl w:val="0"/>
        </w:rPr>
        <w:t xml:space="preserve">Responses are already aggregated, with no PII.</w:t>
      </w:r>
    </w:p>
    <w:p w:rsidR="00000000" w:rsidDel="00000000" w:rsidP="00000000" w:rsidRDefault="00000000" w:rsidRPr="00000000" w14:paraId="000001A5">
      <w:pPr>
        <w:numPr>
          <w:ilvl w:val="0"/>
          <w:numId w:val="41"/>
        </w:numPr>
        <w:spacing w:after="0" w:afterAutospacing="0" w:before="0" w:beforeAutospacing="0" w:lineRule="auto"/>
        <w:ind w:left="720" w:hanging="360"/>
      </w:pPr>
      <w:r w:rsidDel="00000000" w:rsidR="00000000" w:rsidRPr="00000000">
        <w:rPr>
          <w:b w:val="1"/>
          <w:bCs w:val="1"/>
          <w:rtl w:val="0"/>
        </w:rPr>
        <w:t xml:space="preserve">Access control</w:t>
        <w:br w:type="textWrapping"/>
      </w:r>
    </w:p>
    <w:p w:rsidR="00000000" w:rsidDel="00000000" w:rsidP="00000000" w:rsidRDefault="00000000" w:rsidRPr="00000000" w14:paraId="000001A6">
      <w:pPr>
        <w:numPr>
          <w:ilvl w:val="1"/>
          <w:numId w:val="41"/>
        </w:numPr>
        <w:spacing w:after="0" w:afterAutospacing="0" w:before="0" w:beforeAutospacing="0" w:lineRule="auto"/>
        <w:ind w:left="1440" w:hanging="360"/>
      </w:pPr>
      <w:r w:rsidDel="00000000" w:rsidR="00000000" w:rsidRPr="00000000">
        <w:rPr>
          <w:rtl w:val="0"/>
        </w:rPr>
        <w:t xml:space="preserve">Strong auth for devices (mutual TLS, tokens in TPM).</w:t>
      </w:r>
    </w:p>
    <w:p w:rsidR="00000000" w:rsidDel="00000000" w:rsidP="00000000" w:rsidRDefault="00000000" w:rsidRPr="00000000" w14:paraId="000001A7">
      <w:pPr>
        <w:numPr>
          <w:ilvl w:val="1"/>
          <w:numId w:val="41"/>
        </w:numPr>
        <w:spacing w:after="240" w:before="0" w:beforeAutospacing="0" w:lineRule="auto"/>
        <w:ind w:left="1440" w:hanging="360"/>
      </w:pPr>
      <w:r w:rsidDel="00000000" w:rsidR="00000000" w:rsidRPr="00000000">
        <w:rPr>
          <w:rtl w:val="0"/>
        </w:rPr>
        <w:t xml:space="preserve">Role‑based filtering: e.g., regulators see different scopes than a corporate treasurer.</w:t>
      </w:r>
    </w:p>
    <w:p w:rsidR="00000000" w:rsidDel="00000000" w:rsidP="00000000" w:rsidRDefault="00000000" w:rsidRPr="00000000" w14:paraId="000001A8">
      <w:pPr>
        <w:pStyle w:val="Heading3"/>
        <w:keepNext w:val="0"/>
        <w:keepLines w:val="0"/>
        <w:spacing w:before="280" w:lineRule="auto"/>
        <w:rPr>
          <w:b w:val="1"/>
          <w:bCs w:val="1"/>
          <w:color w:val="000000"/>
          <w:sz w:val="26"/>
          <w:szCs w:val="26"/>
        </w:rPr>
      </w:pPr>
      <w:bookmarkStart w:colFirst="0" w:colLast="0" w:name="_qrptynxlc7ss" w:id="60"/>
      <w:bookmarkEnd w:id="60"/>
      <w:r w:rsidDel="00000000" w:rsidR="00000000" w:rsidRPr="00000000">
        <w:rPr>
          <w:b w:val="1"/>
          <w:bCs w:val="1"/>
          <w:color w:val="000000"/>
          <w:sz w:val="26"/>
          <w:szCs w:val="26"/>
          <w:rtl w:val="0"/>
        </w:rPr>
        <w:t xml:space="preserve">3.2 Device side</w:t>
      </w:r>
    </w:p>
    <w:p w:rsidR="00000000" w:rsidDel="00000000" w:rsidP="00000000" w:rsidRDefault="00000000" w:rsidRPr="00000000" w14:paraId="000001A9">
      <w:pPr>
        <w:spacing w:after="240" w:before="240" w:lineRule="auto"/>
        <w:rPr/>
      </w:pPr>
      <w:r w:rsidDel="00000000" w:rsidR="00000000" w:rsidRPr="00000000">
        <w:rPr>
          <w:rtl w:val="0"/>
        </w:rPr>
        <w:t xml:space="preserve">The existing design maps onto this nicely:</w:t>
      </w:r>
    </w:p>
    <w:p w:rsidR="00000000" w:rsidDel="00000000" w:rsidP="00000000" w:rsidRDefault="00000000" w:rsidRPr="00000000" w14:paraId="000001AA">
      <w:pPr>
        <w:numPr>
          <w:ilvl w:val="0"/>
          <w:numId w:val="65"/>
        </w:numPr>
        <w:spacing w:after="0" w:afterAutospacing="0" w:before="240" w:lineRule="auto"/>
        <w:ind w:left="720" w:hanging="360"/>
      </w:pPr>
      <w:r w:rsidDel="00000000" w:rsidR="00000000" w:rsidRPr="00000000">
        <w:rPr>
          <w:b w:val="1"/>
          <w:bCs w:val="1"/>
          <w:rtl w:val="0"/>
        </w:rPr>
        <w:t xml:space="preserve">Secure key storage</w:t>
        <w:br w:type="textWrapping"/>
      </w:r>
      <w:r w:rsidDel="00000000" w:rsidR="00000000" w:rsidRPr="00000000">
        <w:rPr>
          <w:rtl w:val="0"/>
        </w:rPr>
        <w:t xml:space="preserve">Store API tokens, TLS client certificates, and disk encryption keys in the TPM/secure element.</w:t>
        <w:br w:type="textWrapping"/>
      </w:r>
    </w:p>
    <w:p w:rsidR="00000000" w:rsidDel="00000000" w:rsidP="00000000" w:rsidRDefault="00000000" w:rsidRPr="00000000" w14:paraId="000001AB">
      <w:pPr>
        <w:numPr>
          <w:ilvl w:val="0"/>
          <w:numId w:val="65"/>
        </w:numPr>
        <w:spacing w:after="0" w:afterAutospacing="0" w:before="0" w:beforeAutospacing="0" w:lineRule="auto"/>
        <w:ind w:left="720" w:hanging="360"/>
      </w:pPr>
      <w:r w:rsidDel="00000000" w:rsidR="00000000" w:rsidRPr="00000000">
        <w:rPr>
          <w:b w:val="1"/>
          <w:bCs w:val="1"/>
          <w:rtl w:val="0"/>
        </w:rPr>
        <w:t xml:space="preserve">Encrypted storage</w:t>
        <w:br w:type="textWrapping"/>
      </w:r>
      <w:r w:rsidDel="00000000" w:rsidR="00000000" w:rsidRPr="00000000">
        <w:rPr>
          <w:rtl w:val="0"/>
        </w:rPr>
        <w:t xml:space="preserve">Use the 64–256 GB microSD/eMMC to cache </w:t>
      </w:r>
      <w:r w:rsidDel="00000000" w:rsidR="00000000" w:rsidRPr="00000000">
        <w:rPr>
          <w:b w:val="1"/>
          <w:bCs w:val="1"/>
          <w:rtl w:val="0"/>
        </w:rPr>
        <w:t xml:space="preserve">only</w:t>
      </w:r>
      <w:r w:rsidDel="00000000" w:rsidR="00000000" w:rsidRPr="00000000">
        <w:rPr>
          <w:rtl w:val="0"/>
        </w:rPr>
        <w:t xml:space="preserve"> the aggregated data the user has queried, plus configurations and logs — all encrypted at rest.</w:t>
        <w:br w:type="textWrapping"/>
      </w:r>
    </w:p>
    <w:p w:rsidR="00000000" w:rsidDel="00000000" w:rsidP="00000000" w:rsidRDefault="00000000" w:rsidRPr="00000000" w14:paraId="000001AC">
      <w:pPr>
        <w:numPr>
          <w:ilvl w:val="0"/>
          <w:numId w:val="65"/>
        </w:numPr>
        <w:spacing w:after="0" w:afterAutospacing="0" w:before="0" w:beforeAutospacing="0" w:lineRule="auto"/>
        <w:ind w:left="720" w:hanging="360"/>
      </w:pPr>
      <w:r w:rsidDel="00000000" w:rsidR="00000000" w:rsidRPr="00000000">
        <w:rPr>
          <w:b w:val="1"/>
          <w:bCs w:val="1"/>
          <w:rtl w:val="0"/>
        </w:rPr>
        <w:t xml:space="preserve">Connectivity</w:t>
        <w:br w:type="textWrapping"/>
      </w:r>
      <w:r w:rsidDel="00000000" w:rsidR="00000000" w:rsidRPr="00000000">
        <w:rPr>
          <w:rtl w:val="0"/>
        </w:rPr>
        <w:t xml:space="preserve">Use built‑in Wi‑Fi/BT, and optional LTE for roaming use.</w:t>
        <w:br w:type="textWrapping"/>
      </w:r>
    </w:p>
    <w:p w:rsidR="00000000" w:rsidDel="00000000" w:rsidP="00000000" w:rsidRDefault="00000000" w:rsidRPr="00000000" w14:paraId="000001AD">
      <w:pPr>
        <w:numPr>
          <w:ilvl w:val="0"/>
          <w:numId w:val="65"/>
        </w:numPr>
        <w:spacing w:after="0" w:afterAutospacing="0" w:before="0" w:beforeAutospacing="0" w:lineRule="auto"/>
        <w:ind w:left="720" w:hanging="360"/>
      </w:pPr>
      <w:r w:rsidDel="00000000" w:rsidR="00000000" w:rsidRPr="00000000">
        <w:rPr>
          <w:b w:val="1"/>
          <w:bCs w:val="1"/>
          <w:rtl w:val="0"/>
        </w:rPr>
        <w:t xml:space="preserve">User interface</w:t>
        <w:br w:type="textWrapping"/>
      </w:r>
      <w:r w:rsidDel="00000000" w:rsidR="00000000" w:rsidRPr="00000000">
        <w:rPr>
          <w:rtl w:val="0"/>
        </w:rPr>
        <w:t xml:space="preserve">On the 4–5″ touchscreen, show:</w:t>
        <w:br w:type="textWrapping"/>
      </w:r>
    </w:p>
    <w:p w:rsidR="00000000" w:rsidDel="00000000" w:rsidP="00000000" w:rsidRDefault="00000000" w:rsidRPr="00000000" w14:paraId="000001AE">
      <w:pPr>
        <w:numPr>
          <w:ilvl w:val="1"/>
          <w:numId w:val="65"/>
        </w:numPr>
        <w:spacing w:after="0" w:afterAutospacing="0" w:before="0" w:beforeAutospacing="0" w:lineRule="auto"/>
        <w:ind w:left="1440" w:hanging="360"/>
      </w:pPr>
      <w:r w:rsidDel="00000000" w:rsidR="00000000" w:rsidRPr="00000000">
        <w:rPr>
          <w:rtl w:val="0"/>
        </w:rPr>
        <w:t xml:space="preserve">Heatmaps of sales by country/region.</w:t>
      </w:r>
    </w:p>
    <w:p w:rsidR="00000000" w:rsidDel="00000000" w:rsidP="00000000" w:rsidRDefault="00000000" w:rsidRPr="00000000" w14:paraId="000001AF">
      <w:pPr>
        <w:numPr>
          <w:ilvl w:val="1"/>
          <w:numId w:val="65"/>
        </w:numPr>
        <w:spacing w:after="0" w:afterAutospacing="0" w:before="0" w:beforeAutospacing="0" w:lineRule="auto"/>
        <w:ind w:left="1440" w:hanging="360"/>
      </w:pPr>
      <w:r w:rsidDel="00000000" w:rsidR="00000000" w:rsidRPr="00000000">
        <w:rPr>
          <w:rtl w:val="0"/>
        </w:rPr>
        <w:t xml:space="preserve">Flow diagrams (from-&gt;to) by corridor.</w:t>
      </w:r>
    </w:p>
    <w:p w:rsidR="00000000" w:rsidDel="00000000" w:rsidP="00000000" w:rsidRDefault="00000000" w:rsidRPr="00000000" w14:paraId="000001B0">
      <w:pPr>
        <w:numPr>
          <w:ilvl w:val="1"/>
          <w:numId w:val="65"/>
        </w:numPr>
        <w:spacing w:after="0" w:afterAutospacing="0" w:before="0" w:beforeAutospacing="0" w:lineRule="auto"/>
        <w:ind w:left="1440" w:hanging="360"/>
      </w:pPr>
      <w:r w:rsidDel="00000000" w:rsidR="00000000" w:rsidRPr="00000000">
        <w:rPr>
          <w:rtl w:val="0"/>
        </w:rPr>
        <w:t xml:space="preserve">Trend charts over time.</w:t>
      </w:r>
    </w:p>
    <w:p w:rsidR="00000000" w:rsidDel="00000000" w:rsidP="00000000" w:rsidRDefault="00000000" w:rsidRPr="00000000" w14:paraId="000001B1">
      <w:pPr>
        <w:numPr>
          <w:ilvl w:val="0"/>
          <w:numId w:val="65"/>
        </w:numPr>
        <w:spacing w:after="0" w:afterAutospacing="0" w:before="0" w:beforeAutospacing="0" w:lineRule="auto"/>
        <w:ind w:left="720" w:hanging="360"/>
      </w:pPr>
      <w:r w:rsidDel="00000000" w:rsidR="00000000" w:rsidRPr="00000000">
        <w:rPr>
          <w:b w:val="1"/>
          <w:bCs w:val="1"/>
          <w:rtl w:val="0"/>
        </w:rPr>
        <w:t xml:space="preserve">Power &amp; mobility</w:t>
        <w:br w:type="textWrapping"/>
      </w:r>
      <w:r w:rsidDel="00000000" w:rsidR="00000000" w:rsidRPr="00000000">
        <w:rPr>
          <w:rtl w:val="0"/>
        </w:rPr>
        <w:t xml:space="preserve">4000–6000 mAh Li‑Po with BMS and USB‑C PD already supports all‑day offline/online use.</w:t>
        <w:br w:type="textWrapping"/>
      </w:r>
    </w:p>
    <w:p w:rsidR="00000000" w:rsidDel="00000000" w:rsidP="00000000" w:rsidRDefault="00000000" w:rsidRPr="00000000" w14:paraId="000001B2">
      <w:pPr>
        <w:numPr>
          <w:ilvl w:val="0"/>
          <w:numId w:val="65"/>
        </w:numPr>
        <w:spacing w:after="0" w:afterAutospacing="0" w:before="0" w:beforeAutospacing="0" w:lineRule="auto"/>
        <w:ind w:left="720" w:hanging="360"/>
      </w:pPr>
      <w:r w:rsidDel="00000000" w:rsidR="00000000" w:rsidRPr="00000000">
        <w:rPr>
          <w:b w:val="1"/>
          <w:bCs w:val="1"/>
          <w:rtl w:val="0"/>
        </w:rPr>
        <w:t xml:space="preserve">Security posture</w:t>
        <w:br w:type="textWrapping"/>
      </w:r>
      <w:r w:rsidDel="00000000" w:rsidR="00000000" w:rsidRPr="00000000">
        <w:rPr>
          <w:rtl w:val="0"/>
        </w:rPr>
        <w:t xml:space="preserve">The design already includes:</w:t>
        <w:br w:type="textWrapping"/>
      </w:r>
    </w:p>
    <w:p w:rsidR="00000000" w:rsidDel="00000000" w:rsidP="00000000" w:rsidRDefault="00000000" w:rsidRPr="00000000" w14:paraId="000001B3">
      <w:pPr>
        <w:numPr>
          <w:ilvl w:val="1"/>
          <w:numId w:val="65"/>
        </w:numPr>
        <w:spacing w:after="0" w:afterAutospacing="0" w:before="0" w:beforeAutospacing="0" w:lineRule="auto"/>
        <w:ind w:left="1440" w:hanging="360"/>
      </w:pPr>
      <w:r w:rsidDel="00000000" w:rsidR="00000000" w:rsidRPr="00000000">
        <w:rPr>
          <w:rtl w:val="0"/>
        </w:rPr>
        <w:t xml:space="preserve">Secure element/TPM.</w:t>
      </w:r>
    </w:p>
    <w:p w:rsidR="00000000" w:rsidDel="00000000" w:rsidP="00000000" w:rsidRDefault="00000000" w:rsidRPr="00000000" w14:paraId="000001B4">
      <w:pPr>
        <w:numPr>
          <w:ilvl w:val="1"/>
          <w:numId w:val="65"/>
        </w:numPr>
        <w:spacing w:after="0" w:afterAutospacing="0" w:before="0" w:beforeAutospacing="0" w:lineRule="auto"/>
        <w:ind w:left="1440" w:hanging="360"/>
      </w:pPr>
      <w:r w:rsidDel="00000000" w:rsidR="00000000" w:rsidRPr="00000000">
        <w:rPr>
          <w:rtl w:val="0"/>
        </w:rPr>
        <w:t xml:space="preserve">Encrypted storage.</w:t>
      </w:r>
    </w:p>
    <w:p w:rsidR="00000000" w:rsidDel="00000000" w:rsidP="00000000" w:rsidRDefault="00000000" w:rsidRPr="00000000" w14:paraId="000001B5">
      <w:pPr>
        <w:numPr>
          <w:ilvl w:val="1"/>
          <w:numId w:val="65"/>
        </w:numPr>
        <w:spacing w:after="240" w:before="0" w:beforeAutospacing="0" w:lineRule="auto"/>
        <w:ind w:left="1440" w:hanging="360"/>
      </w:pPr>
      <w:r w:rsidDel="00000000" w:rsidR="00000000" w:rsidRPr="00000000">
        <w:rPr>
          <w:rtl w:val="0"/>
        </w:rPr>
        <w:t xml:space="preserve">Debug ports for secure OS management and updates.</w:t>
      </w:r>
    </w:p>
    <w:p w:rsidR="00000000" w:rsidDel="00000000" w:rsidP="00000000" w:rsidRDefault="00000000" w:rsidRPr="00000000" w14:paraId="000001B6">
      <w:pPr>
        <w:spacing w:after="240" w:before="240" w:lineRule="auto"/>
        <w:rPr/>
      </w:pPr>
      <w:r w:rsidDel="00000000" w:rsidR="00000000" w:rsidRPr="00000000">
        <w:rPr>
          <w:rtl w:val="0"/>
        </w:rPr>
        <w:t xml:space="preserve">This is enough to make the device a </w:t>
      </w:r>
      <w:r w:rsidDel="00000000" w:rsidR="00000000" w:rsidRPr="00000000">
        <w:rPr>
          <w:b w:val="1"/>
          <w:bCs w:val="1"/>
          <w:rtl w:val="0"/>
        </w:rPr>
        <w:t xml:space="preserve">trusted terminal</w:t>
      </w:r>
      <w:r w:rsidDel="00000000" w:rsidR="00000000" w:rsidRPr="00000000">
        <w:rPr>
          <w:rtl w:val="0"/>
        </w:rPr>
        <w:t xml:space="preserve"> for sensitive but aggregated analytics.</w:t>
      </w:r>
    </w:p>
    <w:p w:rsidR="00000000" w:rsidDel="00000000" w:rsidP="00000000" w:rsidRDefault="00000000" w:rsidRPr="00000000" w14:paraId="000001B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8">
      <w:pPr>
        <w:pStyle w:val="Heading2"/>
        <w:keepNext w:val="0"/>
        <w:keepLines w:val="0"/>
        <w:spacing w:after="80" w:lineRule="auto"/>
        <w:rPr>
          <w:b w:val="1"/>
          <w:bCs w:val="1"/>
          <w:sz w:val="34"/>
          <w:szCs w:val="34"/>
        </w:rPr>
      </w:pPr>
      <w:bookmarkStart w:colFirst="0" w:colLast="0" w:name="_agu0qifg3d9e" w:id="61"/>
      <w:bookmarkEnd w:id="61"/>
      <w:r w:rsidDel="00000000" w:rsidR="00000000" w:rsidRPr="00000000">
        <w:rPr>
          <w:b w:val="1"/>
          <w:bCs w:val="1"/>
          <w:sz w:val="34"/>
          <w:szCs w:val="34"/>
          <w:rtl w:val="0"/>
        </w:rPr>
        <w:t xml:space="preserve">4. Making it “not too invasive” in practice</w:t>
      </w:r>
    </w:p>
    <w:p w:rsidR="00000000" w:rsidDel="00000000" w:rsidP="00000000" w:rsidRDefault="00000000" w:rsidRPr="00000000" w14:paraId="000001B9">
      <w:pPr>
        <w:spacing w:after="240" w:before="240" w:lineRule="auto"/>
        <w:rPr/>
      </w:pPr>
      <w:r w:rsidDel="00000000" w:rsidR="00000000" w:rsidRPr="00000000">
        <w:rPr>
          <w:rtl w:val="0"/>
        </w:rPr>
        <w:t xml:space="preserve">Beyond the data model, there are concrete product decisions that keep it non‑invasive:</w:t>
      </w:r>
    </w:p>
    <w:p w:rsidR="00000000" w:rsidDel="00000000" w:rsidP="00000000" w:rsidRDefault="00000000" w:rsidRPr="00000000" w14:paraId="000001BA">
      <w:pPr>
        <w:pStyle w:val="Heading3"/>
        <w:keepNext w:val="0"/>
        <w:keepLines w:val="0"/>
        <w:spacing w:before="280" w:lineRule="auto"/>
        <w:rPr>
          <w:b w:val="1"/>
          <w:bCs w:val="1"/>
          <w:color w:val="000000"/>
          <w:sz w:val="26"/>
          <w:szCs w:val="26"/>
        </w:rPr>
      </w:pPr>
      <w:bookmarkStart w:colFirst="0" w:colLast="0" w:name="_pwbrmqidqqvf" w:id="62"/>
      <w:bookmarkEnd w:id="62"/>
      <w:r w:rsidDel="00000000" w:rsidR="00000000" w:rsidRPr="00000000">
        <w:rPr>
          <w:b w:val="1"/>
          <w:bCs w:val="1"/>
          <w:color w:val="000000"/>
          <w:sz w:val="26"/>
          <w:szCs w:val="26"/>
          <w:rtl w:val="0"/>
        </w:rPr>
        <w:t xml:space="preserve">4.1 Privacy by design</w:t>
      </w:r>
    </w:p>
    <w:p w:rsidR="00000000" w:rsidDel="00000000" w:rsidP="00000000" w:rsidRDefault="00000000" w:rsidRPr="00000000" w14:paraId="000001BB">
      <w:pPr>
        <w:numPr>
          <w:ilvl w:val="0"/>
          <w:numId w:val="9"/>
        </w:numPr>
        <w:spacing w:after="0" w:afterAutospacing="0" w:before="240" w:lineRule="auto"/>
        <w:ind w:left="720" w:hanging="360"/>
      </w:pPr>
      <w:r w:rsidDel="00000000" w:rsidR="00000000" w:rsidRPr="00000000">
        <w:rPr>
          <w:b w:val="1"/>
          <w:bCs w:val="1"/>
          <w:rtl w:val="0"/>
        </w:rPr>
        <w:t xml:space="preserve">Default to aggregate views</w:t>
      </w:r>
      <w:r w:rsidDel="00000000" w:rsidR="00000000" w:rsidRPr="00000000">
        <w:rPr>
          <w:rtl w:val="0"/>
        </w:rPr>
        <w:t xml:space="preserve"> only; make it impossible in the UI to drill down to an individual transaction or customer.</w:t>
      </w:r>
    </w:p>
    <w:p w:rsidR="00000000" w:rsidDel="00000000" w:rsidP="00000000" w:rsidRDefault="00000000" w:rsidRPr="00000000" w14:paraId="000001BC">
      <w:pPr>
        <w:numPr>
          <w:ilvl w:val="0"/>
          <w:numId w:val="9"/>
        </w:numPr>
        <w:spacing w:after="0" w:afterAutospacing="0" w:before="0" w:beforeAutospacing="0" w:lineRule="auto"/>
        <w:ind w:left="720" w:hanging="360"/>
      </w:pPr>
      <w:r w:rsidDel="00000000" w:rsidR="00000000" w:rsidRPr="00000000">
        <w:rPr>
          <w:rtl w:val="0"/>
        </w:rPr>
        <w:t xml:space="preserve">Enforce </w:t>
      </w:r>
      <w:r w:rsidDel="00000000" w:rsidR="00000000" w:rsidRPr="00000000">
        <w:rPr>
          <w:b w:val="1"/>
          <w:bCs w:val="1"/>
          <w:rtl w:val="0"/>
        </w:rPr>
        <w:t xml:space="preserve">minimum aggregation thresholds</w:t>
      </w:r>
      <w:r w:rsidDel="00000000" w:rsidR="00000000" w:rsidRPr="00000000">
        <w:rPr>
          <w:rtl w:val="0"/>
        </w:rPr>
        <w:t xml:space="preserve"> in the backend so the device literally cannot request “small” cohorts.</w:t>
      </w:r>
    </w:p>
    <w:p w:rsidR="00000000" w:rsidDel="00000000" w:rsidP="00000000" w:rsidRDefault="00000000" w:rsidRPr="00000000" w14:paraId="000001BD">
      <w:pPr>
        <w:numPr>
          <w:ilvl w:val="0"/>
          <w:numId w:val="9"/>
        </w:numPr>
        <w:spacing w:after="240" w:before="0" w:beforeAutospacing="0" w:lineRule="auto"/>
        <w:ind w:left="720" w:hanging="360"/>
      </w:pPr>
      <w:r w:rsidDel="00000000" w:rsidR="00000000" w:rsidRPr="00000000">
        <w:rPr>
          <w:rtl w:val="0"/>
        </w:rPr>
        <w:t xml:space="preserve">Provide </w:t>
      </w:r>
      <w:r w:rsidDel="00000000" w:rsidR="00000000" w:rsidRPr="00000000">
        <w:rPr>
          <w:b w:val="1"/>
          <w:bCs w:val="1"/>
          <w:rtl w:val="0"/>
        </w:rPr>
        <w:t xml:space="preserve">configurable geographic granularity</w:t>
      </w:r>
      <w:r w:rsidDel="00000000" w:rsidR="00000000" w:rsidRPr="00000000">
        <w:rPr>
          <w:rtl w:val="0"/>
        </w:rPr>
        <w:t xml:space="preserve">: e.g., only country‑level for some users, region‑level for others, no city‑level where that’s considered sensitive.</w:t>
      </w:r>
    </w:p>
    <w:p w:rsidR="00000000" w:rsidDel="00000000" w:rsidP="00000000" w:rsidRDefault="00000000" w:rsidRPr="00000000" w14:paraId="000001BE">
      <w:pPr>
        <w:pStyle w:val="Heading3"/>
        <w:keepNext w:val="0"/>
        <w:keepLines w:val="0"/>
        <w:spacing w:before="280" w:lineRule="auto"/>
        <w:rPr>
          <w:b w:val="1"/>
          <w:bCs w:val="1"/>
          <w:color w:val="000000"/>
          <w:sz w:val="26"/>
          <w:szCs w:val="26"/>
        </w:rPr>
      </w:pPr>
      <w:bookmarkStart w:colFirst="0" w:colLast="0" w:name="_mipn0ppec64j" w:id="63"/>
      <w:bookmarkEnd w:id="63"/>
      <w:r w:rsidDel="00000000" w:rsidR="00000000" w:rsidRPr="00000000">
        <w:rPr>
          <w:b w:val="1"/>
          <w:bCs w:val="1"/>
          <w:color w:val="000000"/>
          <w:sz w:val="26"/>
          <w:szCs w:val="26"/>
          <w:rtl w:val="0"/>
        </w:rPr>
        <w:t xml:space="preserve">4.2 On‑device protections</w:t>
      </w:r>
    </w:p>
    <w:p w:rsidR="00000000" w:rsidDel="00000000" w:rsidP="00000000" w:rsidRDefault="00000000" w:rsidRPr="00000000" w14:paraId="000001BF">
      <w:pPr>
        <w:spacing w:after="240" w:before="240" w:lineRule="auto"/>
        <w:rPr/>
      </w:pPr>
      <w:r w:rsidDel="00000000" w:rsidR="00000000" w:rsidRPr="00000000">
        <w:rPr>
          <w:rtl w:val="0"/>
        </w:rPr>
        <w:t xml:space="preserve">Leverage the hardware to ensure the device itself doesn’t become a privacy risk:</w:t>
      </w:r>
    </w:p>
    <w:p w:rsidR="00000000" w:rsidDel="00000000" w:rsidP="00000000" w:rsidRDefault="00000000" w:rsidRPr="00000000" w14:paraId="000001C0">
      <w:pPr>
        <w:numPr>
          <w:ilvl w:val="0"/>
          <w:numId w:val="71"/>
        </w:numPr>
        <w:spacing w:after="0" w:afterAutospacing="0" w:before="240" w:lineRule="auto"/>
        <w:ind w:left="720" w:hanging="360"/>
      </w:pPr>
      <w:r w:rsidDel="00000000" w:rsidR="00000000" w:rsidRPr="00000000">
        <w:rPr>
          <w:rtl w:val="0"/>
        </w:rPr>
        <w:t xml:space="preserve">Full‑disk encryption on the storage holding cached analytics.</w:t>
      </w:r>
    </w:p>
    <w:p w:rsidR="00000000" w:rsidDel="00000000" w:rsidP="00000000" w:rsidRDefault="00000000" w:rsidRPr="00000000" w14:paraId="000001C1">
      <w:pPr>
        <w:numPr>
          <w:ilvl w:val="0"/>
          <w:numId w:val="71"/>
        </w:numPr>
        <w:spacing w:after="0" w:afterAutospacing="0" w:before="0" w:beforeAutospacing="0" w:lineRule="auto"/>
        <w:ind w:left="720" w:hanging="360"/>
      </w:pPr>
      <w:r w:rsidDel="00000000" w:rsidR="00000000" w:rsidRPr="00000000">
        <w:rPr>
          <w:rtl w:val="0"/>
        </w:rPr>
        <w:t xml:space="preserve">API keys and certificates bound to the secure element, so they can’t be exported even if someone clones the microSD.</w:t>
      </w:r>
    </w:p>
    <w:p w:rsidR="00000000" w:rsidDel="00000000" w:rsidP="00000000" w:rsidRDefault="00000000" w:rsidRPr="00000000" w14:paraId="000001C2">
      <w:pPr>
        <w:numPr>
          <w:ilvl w:val="0"/>
          <w:numId w:val="71"/>
        </w:numPr>
        <w:spacing w:after="240" w:before="0" w:beforeAutospacing="0" w:lineRule="auto"/>
        <w:ind w:left="720" w:hanging="360"/>
      </w:pPr>
      <w:r w:rsidDel="00000000" w:rsidR="00000000" w:rsidRPr="00000000">
        <w:rPr>
          <w:rtl w:val="0"/>
        </w:rPr>
        <w:t xml:space="preserve">Ability to remotely revoke or rotate device credentials.</w:t>
      </w:r>
    </w:p>
    <w:p w:rsidR="00000000" w:rsidDel="00000000" w:rsidP="00000000" w:rsidRDefault="00000000" w:rsidRPr="00000000" w14:paraId="000001C3">
      <w:pPr>
        <w:pStyle w:val="Heading3"/>
        <w:keepNext w:val="0"/>
        <w:keepLines w:val="0"/>
        <w:spacing w:before="280" w:lineRule="auto"/>
        <w:rPr>
          <w:b w:val="1"/>
          <w:bCs w:val="1"/>
          <w:color w:val="000000"/>
          <w:sz w:val="26"/>
          <w:szCs w:val="26"/>
        </w:rPr>
      </w:pPr>
      <w:bookmarkStart w:colFirst="0" w:colLast="0" w:name="_nr17zpoabno0" w:id="64"/>
      <w:bookmarkEnd w:id="64"/>
      <w:r w:rsidDel="00000000" w:rsidR="00000000" w:rsidRPr="00000000">
        <w:rPr>
          <w:b w:val="1"/>
          <w:bCs w:val="1"/>
          <w:color w:val="000000"/>
          <w:sz w:val="26"/>
          <w:szCs w:val="26"/>
          <w:rtl w:val="0"/>
        </w:rPr>
        <w:t xml:space="preserve">4.3 Governance and UX</w:t>
      </w:r>
    </w:p>
    <w:p w:rsidR="00000000" w:rsidDel="00000000" w:rsidP="00000000" w:rsidRDefault="00000000" w:rsidRPr="00000000" w14:paraId="000001C4">
      <w:pPr>
        <w:numPr>
          <w:ilvl w:val="0"/>
          <w:numId w:val="39"/>
        </w:numPr>
        <w:spacing w:after="0" w:afterAutospacing="0" w:before="240" w:lineRule="auto"/>
        <w:ind w:left="720" w:hanging="360"/>
      </w:pPr>
      <w:r w:rsidDel="00000000" w:rsidR="00000000" w:rsidRPr="00000000">
        <w:rPr>
          <w:rtl w:val="0"/>
        </w:rPr>
        <w:t xml:space="preserve">A clear “data scope” screen that shows, in plain language:</w:t>
      </w:r>
    </w:p>
    <w:p w:rsidR="00000000" w:rsidDel="00000000" w:rsidP="00000000" w:rsidRDefault="00000000" w:rsidRPr="00000000" w14:paraId="000001C5">
      <w:pPr>
        <w:numPr>
          <w:ilvl w:val="1"/>
          <w:numId w:val="39"/>
        </w:numPr>
        <w:spacing w:after="0" w:afterAutospacing="0" w:before="0" w:beforeAutospacing="0" w:lineRule="auto"/>
        <w:ind w:left="1440" w:hanging="360"/>
      </w:pPr>
      <w:r w:rsidDel="00000000" w:rsidR="00000000" w:rsidRPr="00000000">
        <w:rPr>
          <w:rtl w:val="0"/>
        </w:rPr>
        <w:t xml:space="preserve">“This device never accesses customer names, card numbers, or emails.”</w:t>
      </w:r>
    </w:p>
    <w:p w:rsidR="00000000" w:rsidDel="00000000" w:rsidP="00000000" w:rsidRDefault="00000000" w:rsidRPr="00000000" w14:paraId="000001C6">
      <w:pPr>
        <w:numPr>
          <w:ilvl w:val="1"/>
          <w:numId w:val="39"/>
        </w:numPr>
        <w:spacing w:after="0" w:afterAutospacing="0" w:before="0" w:beforeAutospacing="0" w:lineRule="auto"/>
        <w:ind w:left="1440" w:hanging="360"/>
      </w:pPr>
      <w:r w:rsidDel="00000000" w:rsidR="00000000" w:rsidRPr="00000000">
        <w:rPr>
          <w:rtl w:val="0"/>
        </w:rPr>
        <w:t xml:space="preserve">“Data is aggregated at country/region level with minimum cohort size N.”</w:t>
      </w:r>
    </w:p>
    <w:p w:rsidR="00000000" w:rsidDel="00000000" w:rsidP="00000000" w:rsidRDefault="00000000" w:rsidRPr="00000000" w14:paraId="000001C7">
      <w:pPr>
        <w:numPr>
          <w:ilvl w:val="0"/>
          <w:numId w:val="39"/>
        </w:numPr>
        <w:spacing w:after="0" w:afterAutospacing="0" w:before="0" w:beforeAutospacing="0" w:lineRule="auto"/>
        <w:ind w:left="720" w:hanging="360"/>
      </w:pPr>
      <w:r w:rsidDel="00000000" w:rsidR="00000000" w:rsidRPr="00000000">
        <w:rPr>
          <w:rtl w:val="0"/>
        </w:rPr>
        <w:t xml:space="preserve">Audit logs (on device and server) showing </w:t>
      </w:r>
      <w:r w:rsidDel="00000000" w:rsidR="00000000" w:rsidRPr="00000000">
        <w:rPr>
          <w:b w:val="1"/>
          <w:bCs w:val="1"/>
          <w:rtl w:val="0"/>
        </w:rPr>
        <w:t xml:space="preserve">which queries were run, by whom, and when</w:t>
      </w:r>
      <w:r w:rsidDel="00000000" w:rsidR="00000000" w:rsidRPr="00000000">
        <w:rPr>
          <w:rtl w:val="0"/>
        </w:rPr>
        <w:t xml:space="preserve">.</w:t>
      </w:r>
    </w:p>
    <w:p w:rsidR="00000000" w:rsidDel="00000000" w:rsidP="00000000" w:rsidRDefault="00000000" w:rsidRPr="00000000" w14:paraId="000001C8">
      <w:pPr>
        <w:numPr>
          <w:ilvl w:val="0"/>
          <w:numId w:val="39"/>
        </w:numPr>
        <w:spacing w:after="0" w:afterAutospacing="0" w:before="0" w:beforeAutospacing="0" w:lineRule="auto"/>
        <w:ind w:left="720" w:hanging="360"/>
      </w:pPr>
      <w:r w:rsidDel="00000000" w:rsidR="00000000" w:rsidRPr="00000000">
        <w:rPr>
          <w:rtl w:val="0"/>
        </w:rPr>
        <w:t xml:space="preserve">Profiles mapped to the side buttons (as you already planned), e.g.:</w:t>
      </w:r>
    </w:p>
    <w:p w:rsidR="00000000" w:rsidDel="00000000" w:rsidP="00000000" w:rsidRDefault="00000000" w:rsidRPr="00000000" w14:paraId="000001C9">
      <w:pPr>
        <w:numPr>
          <w:ilvl w:val="1"/>
          <w:numId w:val="39"/>
        </w:numPr>
        <w:spacing w:after="0" w:afterAutospacing="0" w:before="0" w:beforeAutospacing="0" w:lineRule="auto"/>
        <w:ind w:left="1440" w:hanging="360"/>
      </w:pPr>
      <w:r w:rsidDel="00000000" w:rsidR="00000000" w:rsidRPr="00000000">
        <w:rPr>
          <w:rtl w:val="0"/>
        </w:rPr>
        <w:t xml:space="preserve">Button 1: “Global overview” (very coarse, safest).</w:t>
      </w:r>
    </w:p>
    <w:p w:rsidR="00000000" w:rsidDel="00000000" w:rsidP="00000000" w:rsidRDefault="00000000" w:rsidRPr="00000000" w14:paraId="000001CA">
      <w:pPr>
        <w:numPr>
          <w:ilvl w:val="1"/>
          <w:numId w:val="39"/>
        </w:numPr>
        <w:spacing w:after="0" w:afterAutospacing="0" w:before="0" w:beforeAutospacing="0" w:lineRule="auto"/>
        <w:ind w:left="1440" w:hanging="360"/>
      </w:pPr>
      <w:r w:rsidDel="00000000" w:rsidR="00000000" w:rsidRPr="00000000">
        <w:rPr>
          <w:rtl w:val="0"/>
        </w:rPr>
        <w:t xml:space="preserve">Button 2: “My region only.”</w:t>
      </w:r>
    </w:p>
    <w:p w:rsidR="00000000" w:rsidDel="00000000" w:rsidP="00000000" w:rsidRDefault="00000000" w:rsidRPr="00000000" w14:paraId="000001CB">
      <w:pPr>
        <w:numPr>
          <w:ilvl w:val="1"/>
          <w:numId w:val="39"/>
        </w:numPr>
        <w:spacing w:after="240" w:before="0" w:beforeAutospacing="0" w:lineRule="auto"/>
        <w:ind w:left="1440" w:hanging="360"/>
      </w:pPr>
      <w:r w:rsidDel="00000000" w:rsidR="00000000" w:rsidRPr="00000000">
        <w:rPr>
          <w:rtl w:val="0"/>
        </w:rPr>
        <w:t xml:space="preserve">Button 3: “Custom filters” restricted to user’s role.</w:t>
      </w:r>
    </w:p>
    <w:p w:rsidR="00000000" w:rsidDel="00000000" w:rsidP="00000000" w:rsidRDefault="00000000" w:rsidRPr="00000000" w14:paraId="000001C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D">
      <w:pPr>
        <w:pStyle w:val="Heading2"/>
        <w:keepNext w:val="0"/>
        <w:keepLines w:val="0"/>
        <w:spacing w:after="80" w:lineRule="auto"/>
        <w:rPr>
          <w:b w:val="1"/>
          <w:bCs w:val="1"/>
          <w:sz w:val="34"/>
          <w:szCs w:val="34"/>
        </w:rPr>
      </w:pPr>
      <w:bookmarkStart w:colFirst="0" w:colLast="0" w:name="_gpw90qwtbn5z" w:id="65"/>
      <w:bookmarkEnd w:id="65"/>
      <w:r w:rsidDel="00000000" w:rsidR="00000000" w:rsidRPr="00000000">
        <w:rPr>
          <w:b w:val="1"/>
          <w:bCs w:val="1"/>
          <w:sz w:val="34"/>
          <w:szCs w:val="34"/>
          <w:rtl w:val="0"/>
        </w:rPr>
        <w:t xml:space="preserve">5. Do you need new hardware?</w:t>
      </w:r>
    </w:p>
    <w:p w:rsidR="00000000" w:rsidDel="00000000" w:rsidP="00000000" w:rsidRDefault="00000000" w:rsidRPr="00000000" w14:paraId="000001CE">
      <w:pPr>
        <w:spacing w:after="240" w:before="240" w:lineRule="auto"/>
        <w:rPr/>
      </w:pPr>
      <w:r w:rsidDel="00000000" w:rsidR="00000000" w:rsidRPr="00000000">
        <w:rPr>
          <w:rtl w:val="0"/>
        </w:rPr>
        <w:t xml:space="preserve">Mostly, no.</w:t>
      </w:r>
    </w:p>
    <w:p w:rsidR="00000000" w:rsidDel="00000000" w:rsidP="00000000" w:rsidRDefault="00000000" w:rsidRPr="00000000" w14:paraId="000001CF">
      <w:pPr>
        <w:spacing w:after="240" w:before="240" w:lineRule="auto"/>
        <w:rPr/>
      </w:pPr>
      <w:r w:rsidDel="00000000" w:rsidR="00000000" w:rsidRPr="00000000">
        <w:rPr>
          <w:rtl w:val="0"/>
        </w:rPr>
        <w:t xml:space="preserve">The current platform already supports:</w:t>
      </w:r>
    </w:p>
    <w:p w:rsidR="00000000" w:rsidDel="00000000" w:rsidP="00000000" w:rsidRDefault="00000000" w:rsidRPr="00000000" w14:paraId="000001D0">
      <w:pPr>
        <w:numPr>
          <w:ilvl w:val="0"/>
          <w:numId w:val="68"/>
        </w:numPr>
        <w:spacing w:after="0" w:afterAutospacing="0" w:before="240" w:lineRule="auto"/>
        <w:ind w:left="720" w:hanging="360"/>
      </w:pPr>
      <w:r w:rsidDel="00000000" w:rsidR="00000000" w:rsidRPr="00000000">
        <w:rPr>
          <w:rtl w:val="0"/>
        </w:rPr>
        <w:t xml:space="preserve">Secure key storage (TPM/secure element).</w:t>
      </w:r>
    </w:p>
    <w:p w:rsidR="00000000" w:rsidDel="00000000" w:rsidP="00000000" w:rsidRDefault="00000000" w:rsidRPr="00000000" w14:paraId="000001D1">
      <w:pPr>
        <w:numPr>
          <w:ilvl w:val="0"/>
          <w:numId w:val="68"/>
        </w:numPr>
        <w:spacing w:after="0" w:afterAutospacing="0" w:before="0" w:beforeAutospacing="0" w:lineRule="auto"/>
        <w:ind w:left="720" w:hanging="360"/>
      </w:pPr>
      <w:r w:rsidDel="00000000" w:rsidR="00000000" w:rsidRPr="00000000">
        <w:rPr>
          <w:rtl w:val="0"/>
        </w:rPr>
        <w:t xml:space="preserve">All‑day battery and mobile operation.</w:t>
      </w:r>
    </w:p>
    <w:p w:rsidR="00000000" w:rsidDel="00000000" w:rsidP="00000000" w:rsidRDefault="00000000" w:rsidRPr="00000000" w14:paraId="000001D2">
      <w:pPr>
        <w:numPr>
          <w:ilvl w:val="0"/>
          <w:numId w:val="68"/>
        </w:numPr>
        <w:spacing w:after="0" w:afterAutospacing="0" w:before="0" w:beforeAutospacing="0" w:lineRule="auto"/>
        <w:ind w:left="720" w:hanging="360"/>
      </w:pPr>
      <w:r w:rsidDel="00000000" w:rsidR="00000000" w:rsidRPr="00000000">
        <w:rPr>
          <w:rtl w:val="0"/>
        </w:rPr>
        <w:t xml:space="preserve">Network connectivity (Wi‑Fi/BT; optional LTE).</w:t>
      </w:r>
    </w:p>
    <w:p w:rsidR="00000000" w:rsidDel="00000000" w:rsidP="00000000" w:rsidRDefault="00000000" w:rsidRPr="00000000" w14:paraId="000001D3">
      <w:pPr>
        <w:numPr>
          <w:ilvl w:val="0"/>
          <w:numId w:val="68"/>
        </w:numPr>
        <w:spacing w:after="0" w:afterAutospacing="0" w:before="0" w:beforeAutospacing="0" w:lineRule="auto"/>
        <w:ind w:left="720" w:hanging="360"/>
      </w:pPr>
      <w:r w:rsidDel="00000000" w:rsidR="00000000" w:rsidRPr="00000000">
        <w:rPr>
          <w:rtl w:val="0"/>
        </w:rPr>
        <w:t xml:space="preserve">Enough compute for crypto and analytics.</w:t>
      </w:r>
    </w:p>
    <w:p w:rsidR="00000000" w:rsidDel="00000000" w:rsidP="00000000" w:rsidRDefault="00000000" w:rsidRPr="00000000" w14:paraId="000001D4">
      <w:pPr>
        <w:numPr>
          <w:ilvl w:val="0"/>
          <w:numId w:val="68"/>
        </w:numPr>
        <w:spacing w:after="240" w:before="0" w:beforeAutospacing="0" w:lineRule="auto"/>
        <w:ind w:left="720" w:hanging="360"/>
      </w:pPr>
      <w:r w:rsidDel="00000000" w:rsidR="00000000" w:rsidRPr="00000000">
        <w:rPr>
          <w:rtl w:val="0"/>
        </w:rPr>
        <w:t xml:space="preserve">A touchscreen UI with buttons, LED, and vibration for feedback.</w:t>
      </w:r>
    </w:p>
    <w:p w:rsidR="00000000" w:rsidDel="00000000" w:rsidP="00000000" w:rsidRDefault="00000000" w:rsidRPr="00000000" w14:paraId="000001D5">
      <w:pPr>
        <w:spacing w:after="240" w:before="240" w:lineRule="auto"/>
        <w:rPr/>
      </w:pPr>
      <w:r w:rsidDel="00000000" w:rsidR="00000000" w:rsidRPr="00000000">
        <w:rPr>
          <w:rtl w:val="0"/>
        </w:rPr>
        <w:t xml:space="preserve">If you expect </w:t>
      </w:r>
      <w:r w:rsidDel="00000000" w:rsidR="00000000" w:rsidRPr="00000000">
        <w:rPr>
          <w:b w:val="1"/>
          <w:bCs w:val="1"/>
          <w:rtl w:val="0"/>
        </w:rPr>
        <w:t xml:space="preserve">very large, complex local analytics</w:t>
      </w:r>
      <w:r w:rsidDel="00000000" w:rsidR="00000000" w:rsidRPr="00000000">
        <w:rPr>
          <w:rtl w:val="0"/>
        </w:rPr>
        <w:t xml:space="preserve"> or heavy visualization, you might:</w:t>
      </w:r>
    </w:p>
    <w:p w:rsidR="00000000" w:rsidDel="00000000" w:rsidP="00000000" w:rsidRDefault="00000000" w:rsidRPr="00000000" w14:paraId="000001D6">
      <w:pPr>
        <w:numPr>
          <w:ilvl w:val="0"/>
          <w:numId w:val="49"/>
        </w:numPr>
        <w:spacing w:after="0" w:afterAutospacing="0" w:before="240" w:lineRule="auto"/>
        <w:ind w:left="720" w:hanging="360"/>
      </w:pPr>
      <w:r w:rsidDel="00000000" w:rsidR="00000000" w:rsidRPr="00000000">
        <w:rPr>
          <w:rtl w:val="0"/>
        </w:rPr>
        <w:t xml:space="preserve">Choose the higher‑RAM variant of the SBC (e.g., 4 GB or even 8 GB if available), which the document already anticipates as a normal upgrade path.</w:t>
      </w:r>
    </w:p>
    <w:p w:rsidR="00000000" w:rsidDel="00000000" w:rsidP="00000000" w:rsidRDefault="00000000" w:rsidRPr="00000000" w14:paraId="000001D7">
      <w:pPr>
        <w:numPr>
          <w:ilvl w:val="0"/>
          <w:numId w:val="49"/>
        </w:numPr>
        <w:spacing w:after="240" w:before="0" w:beforeAutospacing="0" w:lineRule="auto"/>
        <w:ind w:left="720" w:hanging="360"/>
      </w:pPr>
      <w:r w:rsidDel="00000000" w:rsidR="00000000" w:rsidRPr="00000000">
        <w:rPr>
          <w:rtl w:val="0"/>
        </w:rPr>
        <w:t xml:space="preserve">Increase storage to the 256 GB end of your current plan (or NVMe where supported) to cache more aggregates.</w:t>
      </w:r>
    </w:p>
    <w:p w:rsidR="00000000" w:rsidDel="00000000" w:rsidP="00000000" w:rsidRDefault="00000000" w:rsidRPr="00000000" w14:paraId="000001D8">
      <w:pPr>
        <w:spacing w:after="240" w:before="240" w:lineRule="auto"/>
        <w:rPr/>
      </w:pPr>
      <w:r w:rsidDel="00000000" w:rsidR="00000000" w:rsidRPr="00000000">
        <w:rPr>
          <w:rtl w:val="0"/>
        </w:rPr>
        <w:t xml:space="preserve">But no fundamental changes to the hardware philosophy are required.</w:t>
      </w:r>
    </w:p>
    <w:p w:rsidR="00000000" w:rsidDel="00000000" w:rsidP="00000000" w:rsidRDefault="00000000" w:rsidRPr="00000000" w14:paraId="000001D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A">
      <w:pPr>
        <w:pStyle w:val="Heading2"/>
        <w:keepNext w:val="0"/>
        <w:keepLines w:val="0"/>
        <w:spacing w:after="80" w:lineRule="auto"/>
        <w:rPr>
          <w:b w:val="1"/>
          <w:bCs w:val="1"/>
          <w:sz w:val="34"/>
          <w:szCs w:val="34"/>
        </w:rPr>
      </w:pPr>
      <w:bookmarkStart w:colFirst="0" w:colLast="0" w:name="_b2x0oqh2h5t6" w:id="66"/>
      <w:bookmarkEnd w:id="66"/>
      <w:r w:rsidDel="00000000" w:rsidR="00000000" w:rsidRPr="00000000">
        <w:rPr>
          <w:b w:val="1"/>
          <w:bCs w:val="1"/>
          <w:sz w:val="34"/>
          <w:szCs w:val="34"/>
          <w:rtl w:val="0"/>
        </w:rPr>
        <w:t xml:space="preserve">6. Summary</w:t>
      </w:r>
    </w:p>
    <w:p w:rsidR="00000000" w:rsidDel="00000000" w:rsidP="00000000" w:rsidRDefault="00000000" w:rsidRPr="00000000" w14:paraId="000001DB">
      <w:pPr>
        <w:numPr>
          <w:ilvl w:val="0"/>
          <w:numId w:val="4"/>
        </w:numPr>
        <w:spacing w:after="0" w:afterAutospacing="0" w:before="240" w:lineRule="auto"/>
        <w:ind w:left="720" w:hanging="360"/>
      </w:pPr>
      <w:r w:rsidDel="00000000" w:rsidR="00000000" w:rsidRPr="00000000">
        <w:rPr>
          <w:rtl w:val="0"/>
        </w:rPr>
        <w:t xml:space="preserve">Yes, you can extend this device to </w:t>
      </w:r>
      <w:r w:rsidDel="00000000" w:rsidR="00000000" w:rsidRPr="00000000">
        <w:rPr>
          <w:b w:val="1"/>
          <w:bCs w:val="1"/>
          <w:rtl w:val="0"/>
        </w:rPr>
        <w:t xml:space="preserve">observe global sales flows</w:t>
      </w:r>
      <w:r w:rsidDel="00000000" w:rsidR="00000000" w:rsidRPr="00000000">
        <w:rPr>
          <w:rtl w:val="0"/>
        </w:rPr>
        <w:t xml:space="preserve"> (where, from, to) in a non‑invasive way.</w:t>
      </w:r>
    </w:p>
    <w:p w:rsidR="00000000" w:rsidDel="00000000" w:rsidP="00000000" w:rsidRDefault="00000000" w:rsidRPr="00000000" w14:paraId="000001DC">
      <w:pPr>
        <w:numPr>
          <w:ilvl w:val="0"/>
          <w:numId w:val="4"/>
        </w:numPr>
        <w:spacing w:after="0" w:afterAutospacing="0" w:before="0" w:beforeAutospacing="0" w:lineRule="auto"/>
        <w:ind w:left="720" w:hanging="360"/>
      </w:pPr>
      <w:r w:rsidDel="00000000" w:rsidR="00000000" w:rsidRPr="00000000">
        <w:rPr>
          <w:rtl w:val="0"/>
        </w:rPr>
        <w:t xml:space="preserve">The </w:t>
      </w:r>
      <w:r w:rsidDel="00000000" w:rsidR="00000000" w:rsidRPr="00000000">
        <w:rPr>
          <w:b w:val="1"/>
          <w:bCs w:val="1"/>
          <w:rtl w:val="0"/>
        </w:rPr>
        <w:t xml:space="preserve">hardware is already appropriate</w:t>
      </w:r>
      <w:r w:rsidDel="00000000" w:rsidR="00000000" w:rsidRPr="00000000">
        <w:rPr>
          <w:rtl w:val="0"/>
        </w:rPr>
        <w:t xml:space="preserve">; the main work is in:</w:t>
      </w:r>
    </w:p>
    <w:p w:rsidR="00000000" w:rsidDel="00000000" w:rsidP="00000000" w:rsidRDefault="00000000" w:rsidRPr="00000000" w14:paraId="000001DD">
      <w:pPr>
        <w:numPr>
          <w:ilvl w:val="1"/>
          <w:numId w:val="4"/>
        </w:numPr>
        <w:spacing w:after="0" w:afterAutospacing="0" w:before="0" w:beforeAutospacing="0" w:lineRule="auto"/>
        <w:ind w:left="1440" w:hanging="360"/>
      </w:pPr>
      <w:r w:rsidDel="00000000" w:rsidR="00000000" w:rsidRPr="00000000">
        <w:rPr>
          <w:rtl w:val="0"/>
        </w:rPr>
        <w:t xml:space="preserve">Backend aggregation and anonymization.</w:t>
      </w:r>
    </w:p>
    <w:p w:rsidR="00000000" w:rsidDel="00000000" w:rsidP="00000000" w:rsidRDefault="00000000" w:rsidRPr="00000000" w14:paraId="000001DE">
      <w:pPr>
        <w:numPr>
          <w:ilvl w:val="1"/>
          <w:numId w:val="4"/>
        </w:numPr>
        <w:spacing w:after="0" w:afterAutospacing="0" w:before="0" w:beforeAutospacing="0" w:lineRule="auto"/>
        <w:ind w:left="1440" w:hanging="360"/>
      </w:pPr>
      <w:r w:rsidDel="00000000" w:rsidR="00000000" w:rsidRPr="00000000">
        <w:rPr>
          <w:rtl w:val="0"/>
        </w:rPr>
        <w:t xml:space="preserve">Privacy‑preserving API design.</w:t>
      </w:r>
    </w:p>
    <w:p w:rsidR="00000000" w:rsidDel="00000000" w:rsidP="00000000" w:rsidRDefault="00000000" w:rsidRPr="00000000" w14:paraId="000001DF">
      <w:pPr>
        <w:numPr>
          <w:ilvl w:val="1"/>
          <w:numId w:val="4"/>
        </w:numPr>
        <w:spacing w:after="0" w:afterAutospacing="0" w:before="0" w:beforeAutospacing="0" w:lineRule="auto"/>
        <w:ind w:left="1440" w:hanging="360"/>
      </w:pPr>
      <w:r w:rsidDel="00000000" w:rsidR="00000000" w:rsidRPr="00000000">
        <w:rPr>
          <w:rtl w:val="0"/>
        </w:rPr>
        <w:t xml:space="preserve">On‑device UI that only exposes </w:t>
      </w:r>
      <w:r w:rsidDel="00000000" w:rsidR="00000000" w:rsidRPr="00000000">
        <w:rPr>
          <w:b w:val="1"/>
          <w:bCs w:val="1"/>
          <w:rtl w:val="0"/>
        </w:rPr>
        <w:t xml:space="preserve">aggregated</w:t>
      </w:r>
      <w:r w:rsidDel="00000000" w:rsidR="00000000" w:rsidRPr="00000000">
        <w:rPr>
          <w:rtl w:val="0"/>
        </w:rPr>
        <w:t xml:space="preserve">, non‑identifying metrics.</w:t>
      </w:r>
    </w:p>
    <w:p w:rsidR="00000000" w:rsidDel="00000000" w:rsidP="00000000" w:rsidRDefault="00000000" w:rsidRPr="00000000" w14:paraId="000001E0">
      <w:pPr>
        <w:numPr>
          <w:ilvl w:val="0"/>
          <w:numId w:val="4"/>
        </w:numPr>
        <w:spacing w:after="240" w:before="0" w:beforeAutospacing="0" w:lineRule="auto"/>
        <w:ind w:left="720" w:hanging="360"/>
      </w:pPr>
      <w:r w:rsidDel="00000000" w:rsidR="00000000" w:rsidRPr="00000000">
        <w:rPr>
          <w:rtl w:val="0"/>
        </w:rPr>
        <w:t xml:space="preserve">By strictly limiting data to </w:t>
      </w:r>
      <w:r w:rsidDel="00000000" w:rsidR="00000000" w:rsidRPr="00000000">
        <w:rPr>
          <w:b w:val="1"/>
          <w:bCs w:val="1"/>
          <w:rtl w:val="0"/>
        </w:rPr>
        <w:t xml:space="preserve">coarse, aggregated, metadata‑only views</w:t>
      </w:r>
      <w:r w:rsidDel="00000000" w:rsidR="00000000" w:rsidRPr="00000000">
        <w:rPr>
          <w:rtl w:val="0"/>
        </w:rPr>
        <w:t xml:space="preserve">, and leveraging the existing secure hardware (TPM, encrypted storage, connectivity), you get a powerful global sales observability tool that doesn’t cross into invasive monitoring.</w:t>
      </w:r>
    </w:p>
    <w:p w:rsidR="00000000" w:rsidDel="00000000" w:rsidP="00000000" w:rsidRDefault="00000000" w:rsidRPr="00000000" w14:paraId="000001E1">
      <w:pPr>
        <w:pStyle w:val="Heading3"/>
        <w:keepNext w:val="0"/>
        <w:keepLines w:val="0"/>
        <w:spacing w:before="280" w:lineRule="auto"/>
        <w:rPr>
          <w:b w:val="1"/>
          <w:bCs w:val="1"/>
          <w:color w:val="000000"/>
          <w:sz w:val="26"/>
          <w:szCs w:val="26"/>
        </w:rPr>
      </w:pPr>
      <w:bookmarkStart w:colFirst="0" w:colLast="0" w:name="_t7tvk89k22ee" w:id="67"/>
      <w:bookmarkEnd w:id="67"/>
      <w:r w:rsidDel="00000000" w:rsidR="00000000" w:rsidRPr="00000000">
        <w:rPr>
          <w:b w:val="1"/>
          <w:bCs w:val="1"/>
          <w:color w:val="000000"/>
          <w:sz w:val="26"/>
          <w:szCs w:val="26"/>
          <w:rtl w:val="0"/>
        </w:rPr>
        <w:t xml:space="preserve">Netflix‑style “browse‑your‑stocks” UI for the handheld tracer</w:t>
      </w:r>
    </w:p>
    <w:p w:rsidR="00000000" w:rsidDel="00000000" w:rsidP="00000000" w:rsidRDefault="00000000" w:rsidRPr="00000000" w14:paraId="000001E2">
      <w:pPr>
        <w:spacing w:after="240" w:before="240" w:lineRule="auto"/>
        <w:rPr/>
      </w:pPr>
      <w:r w:rsidDel="00000000" w:rsidR="00000000" w:rsidRPr="00000000">
        <w:rPr>
          <w:rtl w:val="0"/>
        </w:rPr>
        <w:t xml:space="preserve">Below is a concrete menu layout that turns the 4–5″ touchscreen into a </w:t>
      </w:r>
      <w:r w:rsidDel="00000000" w:rsidR="00000000" w:rsidRPr="00000000">
        <w:rPr>
          <w:b w:val="1"/>
          <w:bCs w:val="1"/>
          <w:rtl w:val="0"/>
        </w:rPr>
        <w:t xml:space="preserve">card‑grid navigator</w:t>
      </w:r>
      <w:r w:rsidDel="00000000" w:rsidR="00000000" w:rsidRPr="00000000">
        <w:rPr>
          <w:rtl w:val="0"/>
        </w:rPr>
        <w:t xml:space="preserve">, just like Netflix does for movies. Each card represents a </w:t>
      </w:r>
      <w:r w:rsidDel="00000000" w:rsidR="00000000" w:rsidRPr="00000000">
        <w:rPr>
          <w:i w:val="1"/>
          <w:iCs w:val="1"/>
          <w:rtl w:val="0"/>
        </w:rPr>
        <w:t xml:space="preserve">stock‑site</w:t>
      </w:r>
      <w:r w:rsidDel="00000000" w:rsidR="00000000" w:rsidRPr="00000000">
        <w:rPr>
          <w:rtl w:val="0"/>
        </w:rPr>
        <w:t xml:space="preserve"> (e.g., NYSE, NASDAQ, LSE, crypto‑exchange, regional market‑place) or a </w:t>
      </w:r>
      <w:r w:rsidDel="00000000" w:rsidR="00000000" w:rsidRPr="00000000">
        <w:rPr>
          <w:i w:val="1"/>
          <w:iCs w:val="1"/>
          <w:rtl w:val="0"/>
        </w:rPr>
        <w:t xml:space="preserve">pre‑built analytics view</w:t>
      </w:r>
      <w:r w:rsidDel="00000000" w:rsidR="00000000" w:rsidRPr="00000000">
        <w:rPr>
          <w:rtl w:val="0"/>
        </w:rPr>
        <w:t xml:space="preserve"> (e.g., “Top Movers”, “Sector Heatmap”, “Cross‑border Flow”). The user scrolls horizontally through rows and vertically through categories, tapping a card to open the detailed dashboard.</w:t>
      </w:r>
    </w:p>
    <w:tbl>
      <w:tblPr>
        <w:tblStyle w:val="Table2"/>
        <w:tblW w:w="9360.0" w:type="dxa"/>
        <w:jc w:val="left"/>
        <w:tblLayout w:type="fixed"/>
        <w:tblLook w:val="0600"/>
      </w:tblPr>
      <w:tblGrid>
        <w:gridCol w:w="2034.5709828393137"/>
        <w:gridCol w:w="3304.9609984399376"/>
        <w:gridCol w:w="4020.468018720749"/>
        <w:tblGridChange w:id="0">
          <w:tblGrid>
            <w:gridCol w:w="2034.5709828393137"/>
            <w:gridCol w:w="3304.9609984399376"/>
            <w:gridCol w:w="4020.46801872074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1E3">
            <w:pPr>
              <w:jc w:val="center"/>
              <w:rPr/>
            </w:pPr>
            <w:r w:rsidDel="00000000" w:rsidR="00000000" w:rsidRPr="00000000">
              <w:rPr>
                <w:b w:val="1"/>
                <w:bCs w:val="1"/>
                <w:rtl w:val="0"/>
              </w:rPr>
              <w:t xml:space="preserve">UI Element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4">
            <w:pPr>
              <w:jc w:val="center"/>
              <w:rPr/>
            </w:pPr>
            <w:r w:rsidDel="00000000" w:rsidR="00000000" w:rsidRPr="00000000">
              <w:rPr>
                <w:b w:val="1"/>
                <w:bCs w:val="1"/>
                <w:rtl w:val="0"/>
              </w:rPr>
              <w:t xml:space="preserve">What it does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5">
            <w:pPr>
              <w:jc w:val="center"/>
              <w:rPr/>
            </w:pPr>
            <w:r w:rsidDel="00000000" w:rsidR="00000000" w:rsidRPr="00000000">
              <w:rPr>
                <w:b w:val="1"/>
                <w:bCs w:val="1"/>
                <w:rtl w:val="0"/>
              </w:rPr>
              <w:t xml:space="preserve">Why it fits the existing hardware</w:t>
            </w:r>
            <w:r w:rsidDel="00000000" w:rsidR="00000000" w:rsidRPr="00000000">
              <w:rPr>
                <w:rtl w:val="0"/>
              </w:rPr>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1E6">
            <w:pPr>
              <w:rPr/>
            </w:pPr>
            <w:r w:rsidDel="00000000" w:rsidR="00000000" w:rsidRPr="00000000">
              <w:rPr>
                <w:b w:val="1"/>
                <w:bCs w:val="1"/>
                <w:rtl w:val="0"/>
              </w:rPr>
              <w:t xml:space="preserve">Home screen</w:t>
            </w:r>
            <w:r w:rsidDel="00000000" w:rsidR="00000000" w:rsidRPr="00000000">
              <w:rPr>
                <w:rtl w:val="0"/>
              </w:rPr>
              <w:t xml:space="preserve"> (grid of rows)</w:t>
            </w:r>
          </w:p>
        </w:tc>
        <w:tc>
          <w:tcPr>
            <w:tcMar>
              <w:top w:w="100.0" w:type="dxa"/>
              <w:left w:w="100.0" w:type="dxa"/>
              <w:bottom w:w="100.0" w:type="dxa"/>
              <w:right w:w="100.0" w:type="dxa"/>
            </w:tcMar>
            <w:vAlign w:val="top"/>
          </w:tcPr>
          <w:p w:rsidR="00000000" w:rsidDel="00000000" w:rsidP="00000000" w:rsidRDefault="00000000" w:rsidRPr="00000000" w14:paraId="000001E7">
            <w:pPr>
              <w:rPr/>
            </w:pPr>
            <w:r w:rsidDel="00000000" w:rsidR="00000000" w:rsidRPr="00000000">
              <w:rPr>
                <w:rtl w:val="0"/>
              </w:rPr>
              <w:t xml:space="preserve">Rows are labeled by theme: “World Exchanges”, “Regional Markets”, “Sector Views”, “Custom Watchlists”. Each row scrolls left‑right with swipe gestures.</w:t>
            </w:r>
          </w:p>
        </w:tc>
        <w:tc>
          <w:tcPr>
            <w:tcMar>
              <w:top w:w="100.0" w:type="dxa"/>
              <w:left w:w="100.0" w:type="dxa"/>
              <w:bottom w:w="100.0" w:type="dxa"/>
              <w:right w:w="100.0" w:type="dxa"/>
            </w:tcMar>
            <w:vAlign w:val="top"/>
          </w:tcPr>
          <w:p w:rsidR="00000000" w:rsidDel="00000000" w:rsidP="00000000" w:rsidRDefault="00000000" w:rsidRPr="00000000" w14:paraId="000001E8">
            <w:pPr>
              <w:rPr/>
            </w:pPr>
            <w:r w:rsidDel="00000000" w:rsidR="00000000" w:rsidRPr="00000000">
              <w:rPr>
                <w:rtl w:val="0"/>
              </w:rPr>
              <w:t xml:space="preserve">The 4–5″ capacitive touchscreen already supports multi‑touch gestures; the octa‑core SBC can render smooth CSS/JS animations in the embedded web‑view or native UI framework.</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1E9">
            <w:pPr>
              <w:rPr/>
            </w:pPr>
            <w:r w:rsidDel="00000000" w:rsidR="00000000" w:rsidRPr="00000000">
              <w:rPr>
                <w:b w:val="1"/>
                <w:bCs w:val="1"/>
                <w:rtl w:val="0"/>
              </w:rPr>
              <w:t xml:space="preserve">Card</w:t>
            </w:r>
            <w:r w:rsidDel="00000000" w:rsidR="00000000" w:rsidRPr="00000000">
              <w:rPr>
                <w:rtl w:val="0"/>
              </w:rPr>
              <w:t xml:space="preserve"> (thumbnail + short label)</w:t>
            </w:r>
          </w:p>
        </w:tc>
        <w:tc>
          <w:tcPr>
            <w:tcMar>
              <w:top w:w="100.0" w:type="dxa"/>
              <w:left w:w="100.0" w:type="dxa"/>
              <w:bottom w:w="100.0" w:type="dxa"/>
              <w:right w:w="100.0" w:type="dxa"/>
            </w:tcMar>
            <w:vAlign w:val="top"/>
          </w:tcPr>
          <w:p w:rsidR="00000000" w:rsidDel="00000000" w:rsidP="00000000" w:rsidRDefault="00000000" w:rsidRPr="00000000" w14:paraId="000001EA">
            <w:pPr>
              <w:rPr/>
            </w:pPr>
            <w:r w:rsidDel="00000000" w:rsidR="00000000" w:rsidRPr="00000000">
              <w:rPr>
                <w:rtl w:val="0"/>
              </w:rPr>
              <w:t xml:space="preserve">Shows the logo of the exchange or a small chart sparkline (last 7‑day price trend). Tapping opens a full‑screen dashboard for that source.</w:t>
            </w:r>
          </w:p>
        </w:tc>
        <w:tc>
          <w:tcPr>
            <w:tcMar>
              <w:top w:w="100.0" w:type="dxa"/>
              <w:left w:w="100.0" w:type="dxa"/>
              <w:bottom w:w="100.0" w:type="dxa"/>
              <w:right w:w="100.0" w:type="dxa"/>
            </w:tcMar>
            <w:vAlign w:val="top"/>
          </w:tcPr>
          <w:p w:rsidR="00000000" w:rsidDel="00000000" w:rsidP="00000000" w:rsidRDefault="00000000" w:rsidRPr="00000000" w14:paraId="000001EB">
            <w:pPr>
              <w:rPr/>
            </w:pPr>
            <w:r w:rsidDel="00000000" w:rsidR="00000000" w:rsidRPr="00000000">
              <w:rPr>
                <w:rtl w:val="0"/>
              </w:rPr>
              <w:t xml:space="preserve">The display driver and MIPI‑DSI interface give enough bandwidth for 720p graphics; the device’s GPU/NPU (optional acceleration) can handle chart rendering without lag.</w:t>
            </w:r>
          </w:p>
        </w:tc>
      </w:tr>
      <w:tr>
        <w:trPr>
          <w:cantSplit w:val="0"/>
          <w:trHeight w:val="3080" w:hRule="atLeast"/>
          <w:tblHeader w:val="0"/>
        </w:trPr>
        <w:tc>
          <w:tcPr>
            <w:tcMar>
              <w:top w:w="100.0" w:type="dxa"/>
              <w:left w:w="100.0" w:type="dxa"/>
              <w:bottom w:w="100.0" w:type="dxa"/>
              <w:right w:w="100.0" w:type="dxa"/>
            </w:tcMar>
            <w:vAlign w:val="top"/>
          </w:tcPr>
          <w:p w:rsidR="00000000" w:rsidDel="00000000" w:rsidP="00000000" w:rsidRDefault="00000000" w:rsidRPr="00000000" w14:paraId="000001EC">
            <w:pPr>
              <w:rPr/>
            </w:pPr>
            <w:r w:rsidDel="00000000" w:rsidR="00000000" w:rsidRPr="00000000">
              <w:rPr>
                <w:b w:val="1"/>
                <w:bCs w:val="1"/>
                <w:rtl w:val="0"/>
              </w:rPr>
              <w:t xml:space="preserve">Top navigation bar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ED">
            <w:pPr>
              <w:rPr/>
            </w:pPr>
            <w:r w:rsidDel="00000000" w:rsidR="00000000" w:rsidRPr="00000000">
              <w:rPr>
                <w:rtl w:val="0"/>
              </w:rPr>
              <w:t xml:space="preserve">Persistent bar at the top with:</w:t>
            </w:r>
          </w:p>
          <w:p w:rsidR="00000000" w:rsidDel="00000000" w:rsidP="00000000" w:rsidRDefault="00000000" w:rsidRPr="00000000" w14:paraId="000001EE">
            <w:pPr>
              <w:rPr/>
            </w:pPr>
            <w:r w:rsidDel="00000000" w:rsidR="00000000" w:rsidRPr="00000000">
              <w:rPr>
                <w:rtl w:val="0"/>
              </w:rPr>
              <w:t xml:space="preserve">• </w:t>
            </w:r>
            <w:r w:rsidDel="00000000" w:rsidR="00000000" w:rsidRPr="00000000">
              <w:rPr>
                <w:b w:val="1"/>
                <w:bCs w:val="1"/>
                <w:rtl w:val="0"/>
              </w:rPr>
              <w:t xml:space="preserve">Search</w:t>
            </w:r>
            <w:r w:rsidDel="00000000" w:rsidR="00000000" w:rsidRPr="00000000">
              <w:rPr>
                <w:rtl w:val="0"/>
              </w:rPr>
              <w:t xml:space="preserve"> (magnifying‑glass icon) – voice‑activated or typed via on‑screen keyboard.</w:t>
            </w:r>
          </w:p>
          <w:p w:rsidR="00000000" w:rsidDel="00000000" w:rsidP="00000000" w:rsidRDefault="00000000" w:rsidRPr="00000000" w14:paraId="000001EF">
            <w:pPr>
              <w:rPr/>
            </w:pPr>
            <w:r w:rsidDel="00000000" w:rsidR="00000000" w:rsidRPr="00000000">
              <w:rPr>
                <w:rtl w:val="0"/>
              </w:rPr>
              <w:t xml:space="preserve">• </w:t>
            </w:r>
            <w:r w:rsidDel="00000000" w:rsidR="00000000" w:rsidRPr="00000000">
              <w:rPr>
                <w:b w:val="1"/>
                <w:bCs w:val="1"/>
                <w:rtl w:val="0"/>
              </w:rPr>
              <w:t xml:space="preserve">Profile</w:t>
            </w:r>
            <w:r w:rsidDel="00000000" w:rsidR="00000000" w:rsidRPr="00000000">
              <w:rPr>
                <w:rtl w:val="0"/>
              </w:rPr>
              <w:t xml:space="preserve"> (user initials) – pulls saved watchlists from encrypted storage.</w:t>
            </w:r>
          </w:p>
          <w:p w:rsidR="00000000" w:rsidDel="00000000" w:rsidP="00000000" w:rsidRDefault="00000000" w:rsidRPr="00000000" w14:paraId="000001F0">
            <w:pPr>
              <w:rPr/>
            </w:pPr>
            <w:r w:rsidDel="00000000" w:rsidR="00000000" w:rsidRPr="00000000">
              <w:rPr>
                <w:rtl w:val="0"/>
              </w:rPr>
              <w:t xml:space="preserve">• </w:t>
            </w:r>
            <w:r w:rsidDel="00000000" w:rsidR="00000000" w:rsidRPr="00000000">
              <w:rPr>
                <w:b w:val="1"/>
                <w:bCs w:val="1"/>
                <w:rtl w:val="0"/>
              </w:rPr>
              <w:t xml:space="preserve">Settings</w:t>
            </w:r>
            <w:r w:rsidDel="00000000" w:rsidR="00000000" w:rsidRPr="00000000">
              <w:rPr>
                <w:rtl w:val="0"/>
              </w:rPr>
              <w:t xml:space="preserve"> (gear) – lets the user toggle privacy levels (country‑only, region‑only).</w:t>
            </w:r>
          </w:p>
        </w:tc>
        <w:tc>
          <w:tcPr>
            <w:tcMar>
              <w:top w:w="100.0" w:type="dxa"/>
              <w:left w:w="100.0" w:type="dxa"/>
              <w:bottom w:w="100.0" w:type="dxa"/>
              <w:right w:w="100.0" w:type="dxa"/>
            </w:tcMar>
            <w:vAlign w:val="top"/>
          </w:tcPr>
          <w:p w:rsidR="00000000" w:rsidDel="00000000" w:rsidP="00000000" w:rsidRDefault="00000000" w:rsidRPr="00000000" w14:paraId="000001F1">
            <w:pPr>
              <w:rPr/>
            </w:pPr>
            <w:r w:rsidDel="00000000" w:rsidR="00000000" w:rsidRPr="00000000">
              <w:rPr>
                <w:rtl w:val="0"/>
              </w:rPr>
              <w:t xml:space="preserve">The side buttons (power + 2–3 tactile switches) can be mapped to shortcuts: e.g., left button = “Back”, right button = “Home”, middle button = “Search”. The RGB LED can flash when a new data refresh is ready.</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2">
            <w:pPr>
              <w:rPr/>
            </w:pPr>
            <w:r w:rsidDel="00000000" w:rsidR="00000000" w:rsidRPr="00000000">
              <w:rPr>
                <w:b w:val="1"/>
                <w:bCs w:val="1"/>
                <w:rtl w:val="0"/>
              </w:rPr>
              <w:t xml:space="preserve">Bottom “quick‑action” bar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3">
            <w:pPr>
              <w:rPr/>
            </w:pPr>
            <w:r w:rsidDel="00000000" w:rsidR="00000000" w:rsidRPr="00000000">
              <w:rPr>
                <w:rtl w:val="0"/>
              </w:rPr>
              <w:t xml:space="preserve">Small icons for </w:t>
            </w:r>
            <w:r w:rsidDel="00000000" w:rsidR="00000000" w:rsidRPr="00000000">
              <w:rPr>
                <w:b w:val="1"/>
                <w:bCs w:val="1"/>
                <w:rtl w:val="0"/>
              </w:rPr>
              <w:t xml:space="preserve">Refresh</w:t>
            </w:r>
            <w:r w:rsidDel="00000000" w:rsidR="00000000" w:rsidRPr="00000000">
              <w:rPr>
                <w:rtl w:val="0"/>
              </w:rPr>
              <w:t xml:space="preserve">, </w:t>
            </w:r>
            <w:r w:rsidDel="00000000" w:rsidR="00000000" w:rsidRPr="00000000">
              <w:rPr>
                <w:b w:val="1"/>
                <w:bCs w:val="1"/>
                <w:rtl w:val="0"/>
              </w:rPr>
              <w:t xml:space="preserve">Export (CSV, encrypted)</w:t>
            </w:r>
            <w:r w:rsidDel="00000000" w:rsidR="00000000" w:rsidRPr="00000000">
              <w:rPr>
                <w:rtl w:val="0"/>
              </w:rPr>
              <w:t xml:space="preserve">, </w:t>
            </w:r>
            <w:r w:rsidDel="00000000" w:rsidR="00000000" w:rsidRPr="00000000">
              <w:rPr>
                <w:b w:val="1"/>
                <w:bCs w:val="1"/>
                <w:rtl w:val="0"/>
              </w:rPr>
              <w:t xml:space="preserve">Alert (vibration + LED)</w:t>
            </w:r>
            <w:r w:rsidDel="00000000" w:rsidR="00000000" w:rsidRPr="00000000">
              <w:rPr>
                <w:rtl w:val="0"/>
              </w:rPr>
              <w:t xml:space="preserve">.</w:t>
            </w:r>
          </w:p>
        </w:tc>
        <w:tc>
          <w:tcPr>
            <w:tcMar>
              <w:top w:w="100.0" w:type="dxa"/>
              <w:left w:w="100.0" w:type="dxa"/>
              <w:bottom w:w="100.0" w:type="dxa"/>
              <w:right w:w="100.0" w:type="dxa"/>
            </w:tcMar>
            <w:vAlign w:val="top"/>
          </w:tcPr>
          <w:p w:rsidR="00000000" w:rsidDel="00000000" w:rsidP="00000000" w:rsidRDefault="00000000" w:rsidRPr="00000000" w14:paraId="000001F4">
            <w:pPr>
              <w:rPr/>
            </w:pPr>
            <w:r w:rsidDel="00000000" w:rsidR="00000000" w:rsidRPr="00000000">
              <w:rPr>
                <w:rtl w:val="0"/>
              </w:rPr>
              <w:t xml:space="preserve">The vibration motor and RGB LED already exist for silent alerts; they can be reused for “data‑ready” cues.</w:t>
            </w:r>
          </w:p>
        </w:tc>
      </w:tr>
      <w:tr>
        <w:trPr>
          <w:cantSplit w:val="0"/>
          <w:trHeight w:val="279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5">
            <w:pPr>
              <w:rPr/>
            </w:pPr>
            <w:r w:rsidDel="00000000" w:rsidR="00000000" w:rsidRPr="00000000">
              <w:rPr>
                <w:b w:val="1"/>
                <w:bCs w:val="1"/>
                <w:rtl w:val="0"/>
              </w:rPr>
              <w:t xml:space="preserve">Detail view</w:t>
            </w:r>
            <w:r w:rsidDel="00000000" w:rsidR="00000000" w:rsidRPr="00000000">
              <w:rPr>
                <w:rtl w:val="0"/>
              </w:rPr>
              <w:t xml:space="preserve"> (full‑screen dashboard)</w:t>
            </w:r>
          </w:p>
        </w:tc>
        <w:tc>
          <w:tcPr>
            <w:tcMar>
              <w:top w:w="100.0" w:type="dxa"/>
              <w:left w:w="100.0" w:type="dxa"/>
              <w:bottom w:w="100.0" w:type="dxa"/>
              <w:right w:w="100.0" w:type="dxa"/>
            </w:tcMar>
            <w:vAlign w:val="top"/>
          </w:tcPr>
          <w:p w:rsidR="00000000" w:rsidDel="00000000" w:rsidP="00000000" w:rsidRDefault="00000000" w:rsidRPr="00000000" w14:paraId="000001F6">
            <w:pPr>
              <w:rPr/>
            </w:pPr>
            <w:r w:rsidDel="00000000" w:rsidR="00000000" w:rsidRPr="00000000">
              <w:rPr>
                <w:rtl w:val="0"/>
              </w:rPr>
              <w:t xml:space="preserve">When a card is opened:</w:t>
            </w:r>
          </w:p>
          <w:p w:rsidR="00000000" w:rsidDel="00000000" w:rsidP="00000000" w:rsidRDefault="00000000" w:rsidRPr="00000000" w14:paraId="000001F7">
            <w:pPr>
              <w:rPr/>
            </w:pPr>
            <w:r w:rsidDel="00000000" w:rsidR="00000000" w:rsidRPr="00000000">
              <w:rPr>
                <w:rtl w:val="0"/>
              </w:rPr>
              <w:t xml:space="preserve">• Large candlestick or line chart.</w:t>
            </w:r>
          </w:p>
          <w:p w:rsidR="00000000" w:rsidDel="00000000" w:rsidP="00000000" w:rsidRDefault="00000000" w:rsidRPr="00000000" w14:paraId="000001F8">
            <w:pPr>
              <w:rPr/>
            </w:pPr>
            <w:r w:rsidDel="00000000" w:rsidR="00000000" w:rsidRPr="00000000">
              <w:rPr>
                <w:rtl w:val="0"/>
              </w:rPr>
              <w:t xml:space="preserve">• Aggregated flow map (country‑to‑country sales).</w:t>
            </w:r>
          </w:p>
          <w:p w:rsidR="00000000" w:rsidDel="00000000" w:rsidP="00000000" w:rsidRDefault="00000000" w:rsidRPr="00000000" w14:paraId="000001F9">
            <w:pPr>
              <w:rPr/>
            </w:pPr>
            <w:r w:rsidDel="00000000" w:rsidR="00000000" w:rsidRPr="00000000">
              <w:rPr>
                <w:rtl w:val="0"/>
              </w:rPr>
              <w:t xml:space="preserve">• KPI tiles (volume, avg price, % change).</w:t>
            </w:r>
          </w:p>
          <w:p w:rsidR="00000000" w:rsidDel="00000000" w:rsidP="00000000" w:rsidRDefault="00000000" w:rsidRPr="00000000" w14:paraId="000001FA">
            <w:pPr>
              <w:rPr/>
            </w:pPr>
            <w:r w:rsidDel="00000000" w:rsidR="00000000" w:rsidRPr="00000000">
              <w:rPr>
                <w:rtl w:val="0"/>
              </w:rPr>
              <w:t xml:space="preserve">• “Add to Watchlist” button (stores a reference in encrypted storage).</w:t>
            </w:r>
          </w:p>
        </w:tc>
        <w:tc>
          <w:tcPr>
            <w:tcMar>
              <w:top w:w="100.0" w:type="dxa"/>
              <w:left w:w="100.0" w:type="dxa"/>
              <w:bottom w:w="100.0" w:type="dxa"/>
              <w:right w:w="100.0" w:type="dxa"/>
            </w:tcMar>
            <w:vAlign w:val="top"/>
          </w:tcPr>
          <w:p w:rsidR="00000000" w:rsidDel="00000000" w:rsidP="00000000" w:rsidRDefault="00000000" w:rsidRPr="00000000" w14:paraId="000001FB">
            <w:pPr>
              <w:rPr/>
            </w:pPr>
            <w:r w:rsidDel="00000000" w:rsidR="00000000" w:rsidRPr="00000000">
              <w:rPr>
                <w:rtl w:val="0"/>
              </w:rPr>
              <w:t xml:space="preserve">The device’s 64–256 GB encrypted storage is sufficient to cache the aggregated JSON payloads and chart assets locally, protecting API keys in the TPM.</w:t>
            </w:r>
          </w:p>
        </w:tc>
      </w:tr>
      <w:tr>
        <w:trPr>
          <w:cantSplit w:val="0"/>
          <w:trHeight w:val="2225" w:hRule="atLeast"/>
          <w:tblHeader w:val="0"/>
        </w:trPr>
        <w:tc>
          <w:tcPr>
            <w:tcMar>
              <w:top w:w="100.0" w:type="dxa"/>
              <w:left w:w="100.0" w:type="dxa"/>
              <w:bottom w:w="100.0" w:type="dxa"/>
              <w:right w:w="100.0" w:type="dxa"/>
            </w:tcMar>
            <w:vAlign w:val="top"/>
          </w:tcPr>
          <w:p w:rsidR="00000000" w:rsidDel="00000000" w:rsidP="00000000" w:rsidRDefault="00000000" w:rsidRPr="00000000" w14:paraId="000001FC">
            <w:pPr>
              <w:rPr/>
            </w:pPr>
            <w:r w:rsidDel="00000000" w:rsidR="00000000" w:rsidRPr="00000000">
              <w:rPr>
                <w:b w:val="1"/>
                <w:bCs w:val="1"/>
                <w:rtl w:val="0"/>
              </w:rPr>
              <w:t xml:space="preserve">Side‑menu drawer</w:t>
            </w:r>
            <w:r w:rsidDel="00000000" w:rsidR="00000000" w:rsidRPr="00000000">
              <w:rPr>
                <w:rtl w:val="0"/>
              </w:rPr>
              <w:t xml:space="preserve"> (accessed by swiping from left)</w:t>
            </w:r>
          </w:p>
        </w:tc>
        <w:tc>
          <w:tcPr>
            <w:tcMar>
              <w:top w:w="100.0" w:type="dxa"/>
              <w:left w:w="100.0" w:type="dxa"/>
              <w:bottom w:w="100.0" w:type="dxa"/>
              <w:right w:w="100.0" w:type="dxa"/>
            </w:tcMar>
            <w:vAlign w:val="top"/>
          </w:tcPr>
          <w:p w:rsidR="00000000" w:rsidDel="00000000" w:rsidP="00000000" w:rsidRDefault="00000000" w:rsidRPr="00000000" w14:paraId="000001FD">
            <w:pPr>
              <w:rPr/>
            </w:pPr>
            <w:r w:rsidDel="00000000" w:rsidR="00000000" w:rsidRPr="00000000">
              <w:rPr>
                <w:rtl w:val="0"/>
              </w:rPr>
              <w:t xml:space="preserve">Contains:</w:t>
            </w:r>
          </w:p>
          <w:p w:rsidR="00000000" w:rsidDel="00000000" w:rsidP="00000000" w:rsidRDefault="00000000" w:rsidRPr="00000000" w14:paraId="000001FE">
            <w:pPr>
              <w:rPr/>
            </w:pPr>
            <w:r w:rsidDel="00000000" w:rsidR="00000000" w:rsidRPr="00000000">
              <w:rPr>
                <w:rtl w:val="0"/>
              </w:rPr>
              <w:t xml:space="preserve">• </w:t>
            </w:r>
            <w:r w:rsidDel="00000000" w:rsidR="00000000" w:rsidRPr="00000000">
              <w:rPr>
                <w:b w:val="1"/>
                <w:bCs w:val="1"/>
                <w:rtl w:val="0"/>
              </w:rPr>
              <w:t xml:space="preserve">Categories</w:t>
            </w:r>
            <w:r w:rsidDel="00000000" w:rsidR="00000000" w:rsidRPr="00000000">
              <w:rPr>
                <w:rtl w:val="0"/>
              </w:rPr>
              <w:t xml:space="preserve"> (Equities, Fixed Income, Crypto, Commodities).</w:t>
            </w:r>
          </w:p>
          <w:p w:rsidR="00000000" w:rsidDel="00000000" w:rsidP="00000000" w:rsidRDefault="00000000" w:rsidRPr="00000000" w14:paraId="000001FF">
            <w:pPr>
              <w:rPr/>
            </w:pPr>
            <w:r w:rsidDel="00000000" w:rsidR="00000000" w:rsidRPr="00000000">
              <w:rPr>
                <w:rtl w:val="0"/>
              </w:rPr>
              <w:t xml:space="preserve">• </w:t>
            </w:r>
            <w:r w:rsidDel="00000000" w:rsidR="00000000" w:rsidRPr="00000000">
              <w:rPr>
                <w:b w:val="1"/>
                <w:bCs w:val="1"/>
                <w:rtl w:val="0"/>
              </w:rPr>
              <w:t xml:space="preserve">Privacy Settings</w:t>
            </w:r>
            <w:r w:rsidDel="00000000" w:rsidR="00000000" w:rsidRPr="00000000">
              <w:rPr>
                <w:rtl w:val="0"/>
              </w:rPr>
              <w:t xml:space="preserve"> (aggregation granularity, cohort‑size limits).</w:t>
            </w:r>
          </w:p>
          <w:p w:rsidR="00000000" w:rsidDel="00000000" w:rsidP="00000000" w:rsidRDefault="00000000" w:rsidRPr="00000000" w14:paraId="00000200">
            <w:pPr>
              <w:rPr/>
            </w:pPr>
            <w:r w:rsidDel="00000000" w:rsidR="00000000" w:rsidRPr="00000000">
              <w:rPr>
                <w:rtl w:val="0"/>
              </w:rPr>
              <w:t xml:space="preserve">• </w:t>
            </w:r>
            <w:r w:rsidDel="00000000" w:rsidR="00000000" w:rsidRPr="00000000">
              <w:rPr>
                <w:b w:val="1"/>
                <w:bCs w:val="1"/>
                <w:rtl w:val="0"/>
              </w:rPr>
              <w:t xml:space="preserve">Device Info</w:t>
            </w:r>
            <w:r w:rsidDel="00000000" w:rsidR="00000000" w:rsidRPr="00000000">
              <w:rPr>
                <w:rtl w:val="0"/>
              </w:rPr>
              <w:t xml:space="preserve"> (battery %, firmware version).</w:t>
            </w:r>
          </w:p>
        </w:tc>
        <w:tc>
          <w:tcPr>
            <w:tcMar>
              <w:top w:w="100.0" w:type="dxa"/>
              <w:left w:w="100.0" w:type="dxa"/>
              <w:bottom w:w="100.0" w:type="dxa"/>
              <w:right w:w="100.0" w:type="dxa"/>
            </w:tcMar>
            <w:vAlign w:val="top"/>
          </w:tcPr>
          <w:p w:rsidR="00000000" w:rsidDel="00000000" w:rsidP="00000000" w:rsidRDefault="00000000" w:rsidRPr="00000000" w14:paraId="00000201">
            <w:pPr>
              <w:rPr/>
            </w:pPr>
            <w:r w:rsidDel="00000000" w:rsidR="00000000" w:rsidRPr="00000000">
              <w:rPr>
                <w:rtl w:val="0"/>
              </w:rPr>
              <w:t xml:space="preserve">The TPM/secure element holds the device’s TLS certificates; the drawer can display battery level (4000–6000 mAh pack) and status LEDs for power health.</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2">
            <w:pPr>
              <w:rPr/>
            </w:pPr>
            <w:r w:rsidDel="00000000" w:rsidR="00000000" w:rsidRPr="00000000">
              <w:rPr>
                <w:b w:val="1"/>
                <w:bCs w:val="1"/>
                <w:rtl w:val="0"/>
              </w:rPr>
              <w:t xml:space="preserve">Transition animations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3">
            <w:pPr>
              <w:rPr/>
            </w:pPr>
            <w:r w:rsidDel="00000000" w:rsidR="00000000" w:rsidRPr="00000000">
              <w:rPr>
                <w:rtl w:val="0"/>
              </w:rPr>
              <w:t xml:space="preserve">Fade‑in for new rows, slide‑in for detail view, subtle “bounce” when a card is selected.</w:t>
            </w:r>
          </w:p>
        </w:tc>
        <w:tc>
          <w:tcPr>
            <w:tcMar>
              <w:top w:w="100.0" w:type="dxa"/>
              <w:left w:w="100.0" w:type="dxa"/>
              <w:bottom w:w="100.0" w:type="dxa"/>
              <w:right w:w="100.0" w:type="dxa"/>
            </w:tcMar>
            <w:vAlign w:val="top"/>
          </w:tcPr>
          <w:p w:rsidR="00000000" w:rsidDel="00000000" w:rsidP="00000000" w:rsidRDefault="00000000" w:rsidRPr="00000000" w14:paraId="00000204">
            <w:pPr>
              <w:rPr/>
            </w:pPr>
            <w:r w:rsidDel="00000000" w:rsidR="00000000" w:rsidRPr="00000000">
              <w:rPr>
                <w:rtl w:val="0"/>
              </w:rPr>
              <w:t xml:space="preserve">The optional GPU/NPU accelerator (mentioned as a hardware‑acceleration add‑on) can off‑load animation compositing, keeping UI fluid.</w:t>
            </w:r>
          </w:p>
        </w:tc>
      </w:tr>
    </w:tbl>
    <w:p w:rsidR="00000000" w:rsidDel="00000000" w:rsidP="00000000" w:rsidRDefault="00000000" w:rsidRPr="00000000" w14:paraId="00000205">
      <w:pPr>
        <w:pStyle w:val="Heading4"/>
        <w:keepNext w:val="0"/>
        <w:keepLines w:val="0"/>
        <w:spacing w:after="40" w:before="240" w:lineRule="auto"/>
        <w:rPr>
          <w:b w:val="1"/>
          <w:bCs w:val="1"/>
          <w:color w:val="000000"/>
          <w:sz w:val="22"/>
          <w:szCs w:val="22"/>
        </w:rPr>
      </w:pPr>
      <w:bookmarkStart w:colFirst="0" w:colLast="0" w:name="_n99cwep2nxgw" w:id="68"/>
      <w:bookmarkEnd w:id="68"/>
      <w:r w:rsidDel="00000000" w:rsidR="00000000" w:rsidRPr="00000000">
        <w:rPr>
          <w:b w:val="1"/>
          <w:bCs w:val="1"/>
          <w:color w:val="000000"/>
          <w:sz w:val="22"/>
          <w:szCs w:val="22"/>
          <w:rtl w:val="0"/>
        </w:rPr>
        <w:t xml:space="preserve">Interaction flow (example)</w:t>
      </w:r>
    </w:p>
    <w:p w:rsidR="00000000" w:rsidDel="00000000" w:rsidP="00000000" w:rsidRDefault="00000000" w:rsidRPr="00000000" w14:paraId="00000206">
      <w:pPr>
        <w:numPr>
          <w:ilvl w:val="0"/>
          <w:numId w:val="61"/>
        </w:numPr>
        <w:spacing w:after="0" w:afterAutospacing="0" w:before="240" w:lineRule="auto"/>
        <w:ind w:left="720" w:hanging="360"/>
      </w:pPr>
      <w:r w:rsidDel="00000000" w:rsidR="00000000" w:rsidRPr="00000000">
        <w:rPr>
          <w:b w:val="1"/>
          <w:bCs w:val="1"/>
          <w:rtl w:val="0"/>
        </w:rPr>
        <w:t xml:space="preserve">Power on</w:t>
      </w:r>
      <w:r w:rsidDel="00000000" w:rsidR="00000000" w:rsidRPr="00000000">
        <w:rPr>
          <w:rFonts w:ascii="Arial Unicode MS" w:cs="Arial Unicode MS" w:eastAsia="Arial Unicode MS" w:hAnsi="Arial Unicode MS"/>
          <w:rtl w:val="0"/>
        </w:rPr>
        <w:t xml:space="preserve"> → splash screen (logo) → home grid appears.</w:t>
      </w:r>
    </w:p>
    <w:p w:rsidR="00000000" w:rsidDel="00000000" w:rsidP="00000000" w:rsidRDefault="00000000" w:rsidRPr="00000000" w14:paraId="00000207">
      <w:pPr>
        <w:numPr>
          <w:ilvl w:val="0"/>
          <w:numId w:val="61"/>
        </w:numPr>
        <w:spacing w:after="0" w:afterAutospacing="0" w:before="0" w:beforeAutospacing="0" w:lineRule="auto"/>
        <w:ind w:left="720" w:hanging="360"/>
      </w:pPr>
      <w:r w:rsidDel="00000000" w:rsidR="00000000" w:rsidRPr="00000000">
        <w:rPr>
          <w:b w:val="1"/>
          <w:bCs w:val="1"/>
          <w:rtl w:val="0"/>
        </w:rPr>
        <w:t xml:space="preserve">Swipe left/right</w:t>
      </w:r>
      <w:r w:rsidDel="00000000" w:rsidR="00000000" w:rsidRPr="00000000">
        <w:rPr>
          <w:rFonts w:ascii="Arial Unicode MS" w:cs="Arial Unicode MS" w:eastAsia="Arial Unicode MS" w:hAnsi="Arial Unicode MS"/>
          <w:rtl w:val="0"/>
        </w:rPr>
        <w:t xml:space="preserve"> on the “World Exchanges” row → cards for NYSE, NASDAQ, LSE, HKEX, etc., slide into view.</w:t>
      </w:r>
    </w:p>
    <w:p w:rsidR="00000000" w:rsidDel="00000000" w:rsidP="00000000" w:rsidRDefault="00000000" w:rsidRPr="00000000" w14:paraId="00000208">
      <w:pPr>
        <w:numPr>
          <w:ilvl w:val="0"/>
          <w:numId w:val="61"/>
        </w:numPr>
        <w:spacing w:after="0" w:afterAutospacing="0" w:before="0" w:beforeAutospacing="0" w:lineRule="auto"/>
        <w:ind w:left="720" w:hanging="360"/>
      </w:pPr>
      <w:r w:rsidDel="00000000" w:rsidR="00000000" w:rsidRPr="00000000">
        <w:rPr>
          <w:b w:val="1"/>
          <w:bCs w:val="1"/>
          <w:rtl w:val="0"/>
        </w:rPr>
        <w:t xml:space="preserve">Tap NYSE card</w:t>
      </w:r>
      <w:r w:rsidDel="00000000" w:rsidR="00000000" w:rsidRPr="00000000">
        <w:rPr>
          <w:rFonts w:ascii="Arial Unicode MS" w:cs="Arial Unicode MS" w:eastAsia="Arial Unicode MS" w:hAnsi="Arial Unicode MS"/>
          <w:rtl w:val="0"/>
        </w:rPr>
        <w:t xml:space="preserve"> → detail view loads aggregated NYSE data (volume by country, top‑10 stocks).</w:t>
      </w:r>
    </w:p>
    <w:p w:rsidR="00000000" w:rsidDel="00000000" w:rsidP="00000000" w:rsidRDefault="00000000" w:rsidRPr="00000000" w14:paraId="00000209">
      <w:pPr>
        <w:numPr>
          <w:ilvl w:val="0"/>
          <w:numId w:val="61"/>
        </w:numPr>
        <w:spacing w:after="0" w:afterAutospacing="0" w:before="0" w:beforeAutospacing="0" w:lineRule="auto"/>
        <w:ind w:left="720" w:hanging="360"/>
      </w:pPr>
      <w:r w:rsidDel="00000000" w:rsidR="00000000" w:rsidRPr="00000000">
        <w:rPr>
          <w:b w:val="1"/>
          <w:bCs w:val="1"/>
          <w:rtl w:val="0"/>
        </w:rPr>
        <w:t xml:space="preserve">Press side button</w:t>
      </w:r>
      <w:r w:rsidDel="00000000" w:rsidR="00000000" w:rsidRPr="00000000">
        <w:rPr>
          <w:rFonts w:ascii="Arial Unicode MS" w:cs="Arial Unicode MS" w:eastAsia="Arial Unicode MS" w:hAnsi="Arial Unicode MS"/>
          <w:rtl w:val="0"/>
        </w:rPr>
        <w:t xml:space="preserve"> (mapped to “Refresh”) → device contacts backend over Wi‑Fi/ LTE, pulls the latest encrypted aggregate payload, stores it locally.</w:t>
      </w:r>
    </w:p>
    <w:p w:rsidR="00000000" w:rsidDel="00000000" w:rsidP="00000000" w:rsidRDefault="00000000" w:rsidRPr="00000000" w14:paraId="0000020A">
      <w:pPr>
        <w:numPr>
          <w:ilvl w:val="0"/>
          <w:numId w:val="61"/>
        </w:numPr>
        <w:spacing w:after="240" w:before="0" w:beforeAutospacing="0" w:lineRule="auto"/>
        <w:ind w:left="720" w:hanging="360"/>
      </w:pPr>
      <w:r w:rsidDel="00000000" w:rsidR="00000000" w:rsidRPr="00000000">
        <w:rPr>
          <w:b w:val="1"/>
          <w:bCs w:val="1"/>
          <w:rtl w:val="0"/>
        </w:rPr>
        <w:t xml:space="preserve">Vibration + green LED</w:t>
      </w:r>
      <w:r w:rsidDel="00000000" w:rsidR="00000000" w:rsidRPr="00000000">
        <w:rPr>
          <w:rtl w:val="0"/>
        </w:rPr>
        <w:t xml:space="preserve"> signals that fresh data is ready; the UI automatically refreshes the chart.</w:t>
      </w:r>
    </w:p>
    <w:p w:rsidR="00000000" w:rsidDel="00000000" w:rsidP="00000000" w:rsidRDefault="00000000" w:rsidRPr="00000000" w14:paraId="0000020B">
      <w:pPr>
        <w:pStyle w:val="Heading4"/>
        <w:keepNext w:val="0"/>
        <w:keepLines w:val="0"/>
        <w:spacing w:after="40" w:before="240" w:lineRule="auto"/>
        <w:rPr>
          <w:b w:val="1"/>
          <w:bCs w:val="1"/>
          <w:color w:val="000000"/>
          <w:sz w:val="22"/>
          <w:szCs w:val="22"/>
        </w:rPr>
      </w:pPr>
      <w:bookmarkStart w:colFirst="0" w:colLast="0" w:name="_eufimw5jnc0w" w:id="69"/>
      <w:bookmarkEnd w:id="69"/>
      <w:r w:rsidDel="00000000" w:rsidR="00000000" w:rsidRPr="00000000">
        <w:rPr>
          <w:b w:val="1"/>
          <w:bCs w:val="1"/>
          <w:color w:val="000000"/>
          <w:sz w:val="22"/>
          <w:szCs w:val="22"/>
          <w:rtl w:val="0"/>
        </w:rPr>
        <w:t xml:space="preserve">How the design respects the “non‑invasive” requirement</w:t>
      </w:r>
    </w:p>
    <w:tbl>
      <w:tblPr>
        <w:tblStyle w:val="Table3"/>
        <w:tblW w:w="9360.0" w:type="dxa"/>
        <w:jc w:val="left"/>
        <w:tblLayout w:type="fixed"/>
        <w:tblLook w:val="0600"/>
      </w:tblPr>
      <w:tblGrid>
        <w:gridCol w:w="1726.553911205074"/>
        <w:gridCol w:w="7633.446088794926"/>
        <w:tblGridChange w:id="0">
          <w:tblGrid>
            <w:gridCol w:w="1726.553911205074"/>
            <w:gridCol w:w="7633.446088794926"/>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C">
            <w:pPr>
              <w:jc w:val="center"/>
              <w:rPr/>
            </w:pPr>
            <w:r w:rsidDel="00000000" w:rsidR="00000000" w:rsidRPr="00000000">
              <w:rPr>
                <w:b w:val="1"/>
                <w:bCs w:val="1"/>
                <w:rtl w:val="0"/>
              </w:rPr>
              <w:t xml:space="preserve">Privacy safeguard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D">
            <w:pPr>
              <w:jc w:val="center"/>
              <w:rPr/>
            </w:pPr>
            <w:r w:rsidDel="00000000" w:rsidR="00000000" w:rsidRPr="00000000">
              <w:rPr>
                <w:b w:val="1"/>
                <w:bCs w:val="1"/>
                <w:rtl w:val="0"/>
              </w:rPr>
              <w:t xml:space="preserve">UI implementation</w:t>
            </w:r>
            <w:r w:rsidDel="00000000" w:rsidR="00000000" w:rsidRPr="00000000">
              <w:rPr>
                <w:rtl w:val="0"/>
              </w:rPr>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20E">
            <w:pPr>
              <w:rPr/>
            </w:pPr>
            <w:r w:rsidDel="00000000" w:rsidR="00000000" w:rsidRPr="00000000">
              <w:rPr>
                <w:b w:val="1"/>
                <w:bCs w:val="1"/>
                <w:rtl w:val="0"/>
              </w:rPr>
              <w:t xml:space="preserve">No PII displayed</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F">
            <w:pPr>
              <w:rPr/>
            </w:pPr>
            <w:r w:rsidDel="00000000" w:rsidR="00000000" w:rsidRPr="00000000">
              <w:rPr>
                <w:rtl w:val="0"/>
              </w:rPr>
              <w:t xml:space="preserve">All cards and dashboards show only </w:t>
            </w:r>
            <w:r w:rsidDel="00000000" w:rsidR="00000000" w:rsidRPr="00000000">
              <w:rPr>
                <w:b w:val="1"/>
                <w:bCs w:val="1"/>
                <w:rtl w:val="0"/>
              </w:rPr>
              <w:t xml:space="preserve">aggregate metrics</w:t>
            </w:r>
            <w:r w:rsidDel="00000000" w:rsidR="00000000" w:rsidRPr="00000000">
              <w:rPr>
                <w:rtl w:val="0"/>
              </w:rPr>
              <w:t xml:space="preserve"> (volume, price, flow). The UI never renders cardholder names, account numbers, or transaction‑level details.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0">
            <w:pPr>
              <w:rPr/>
            </w:pPr>
            <w:r w:rsidDel="00000000" w:rsidR="00000000" w:rsidRPr="00000000">
              <w:rPr>
                <w:b w:val="1"/>
                <w:bCs w:val="1"/>
                <w:rtl w:val="0"/>
              </w:rPr>
              <w:t xml:space="preserve">Minimum cohort size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1">
            <w:pPr>
              <w:rPr/>
            </w:pPr>
            <w:r w:rsidDel="00000000" w:rsidR="00000000" w:rsidRPr="00000000">
              <w:rPr>
                <w:rtl w:val="0"/>
              </w:rPr>
              <w:t xml:space="preserve">The backend will refuse to return a dataset with fewer than </w:t>
            </w:r>
            <w:r w:rsidDel="00000000" w:rsidR="00000000" w:rsidRPr="00000000">
              <w:rPr>
                <w:i w:val="1"/>
                <w:iCs w:val="1"/>
                <w:rtl w:val="0"/>
              </w:rPr>
              <w:t xml:space="preserve">N</w:t>
            </w:r>
            <w:r w:rsidDel="00000000" w:rsidR="00000000" w:rsidRPr="00000000">
              <w:rPr>
                <w:rtl w:val="0"/>
              </w:rPr>
              <w:t xml:space="preserve"> transactions; the UI simply shows “Insufficient data” for that card, preventing any inference.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2">
            <w:pPr>
              <w:rPr/>
            </w:pPr>
            <w:r w:rsidDel="00000000" w:rsidR="00000000" w:rsidRPr="00000000">
              <w:rPr>
                <w:b w:val="1"/>
                <w:bCs w:val="1"/>
                <w:rtl w:val="0"/>
              </w:rPr>
              <w:t xml:space="preserve">Opt‑in data sharing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3">
            <w:pPr>
              <w:rPr/>
            </w:pPr>
            <w:r w:rsidDel="00000000" w:rsidR="00000000" w:rsidRPr="00000000">
              <w:rPr>
                <w:rtl w:val="0"/>
              </w:rPr>
              <w:t xml:space="preserve">The Settings screen contains a toggle “Share my custom watchlist with server”. When off, the device stores the watchlist locally (encrypted) and never uploads identifiers.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4">
            <w:pPr>
              <w:rPr/>
            </w:pPr>
            <w:r w:rsidDel="00000000" w:rsidR="00000000" w:rsidRPr="00000000">
              <w:rPr>
                <w:b w:val="1"/>
                <w:bCs w:val="1"/>
                <w:rtl w:val="0"/>
              </w:rPr>
              <w:t xml:space="preserve">Secure credentials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5">
            <w:pPr>
              <w:rPr/>
            </w:pPr>
            <w:r w:rsidDel="00000000" w:rsidR="00000000" w:rsidRPr="00000000">
              <w:rPr>
                <w:rtl w:val="0"/>
              </w:rPr>
              <w:t xml:space="preserve">API tokens reside inside the TPM/secure element; the UI never exposes them, and the OS only allows the analytics app to read the encrypted storage after TPM‑based authentication.</w:t>
            </w:r>
          </w:p>
        </w:tc>
      </w:tr>
    </w:tbl>
    <w:p w:rsidR="00000000" w:rsidDel="00000000" w:rsidP="00000000" w:rsidRDefault="00000000" w:rsidRPr="00000000" w14:paraId="00000216">
      <w:pPr>
        <w:pStyle w:val="Heading4"/>
        <w:keepNext w:val="0"/>
        <w:keepLines w:val="0"/>
        <w:spacing w:after="40" w:before="240" w:lineRule="auto"/>
        <w:rPr>
          <w:b w:val="1"/>
          <w:bCs w:val="1"/>
          <w:color w:val="000000"/>
          <w:sz w:val="22"/>
          <w:szCs w:val="22"/>
        </w:rPr>
      </w:pPr>
      <w:bookmarkStart w:colFirst="0" w:colLast="0" w:name="_d0nc0910vlmq" w:id="70"/>
      <w:bookmarkEnd w:id="70"/>
      <w:r w:rsidDel="00000000" w:rsidR="00000000" w:rsidRPr="00000000">
        <w:rPr>
          <w:b w:val="1"/>
          <w:bCs w:val="1"/>
          <w:color w:val="000000"/>
          <w:sz w:val="22"/>
          <w:szCs w:val="22"/>
          <w:rtl w:val="0"/>
        </w:rPr>
        <w:t xml:space="preserve">Mapping UI components to existing hardware blocks</w:t>
      </w:r>
    </w:p>
    <w:tbl>
      <w:tblPr>
        <w:tblStyle w:val="Table4"/>
        <w:tblW w:w="9360.0" w:type="dxa"/>
        <w:jc w:val="left"/>
        <w:tblLayout w:type="fixed"/>
        <w:tblLook w:val="0600"/>
      </w:tblPr>
      <w:tblGrid>
        <w:gridCol w:w="3438.771836950768"/>
        <w:gridCol w:w="5921.2281630492325"/>
        <w:tblGridChange w:id="0">
          <w:tblGrid>
            <w:gridCol w:w="3438.771836950768"/>
            <w:gridCol w:w="5921.2281630492325"/>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7">
            <w:pPr>
              <w:jc w:val="center"/>
              <w:rPr/>
            </w:pPr>
            <w:r w:rsidDel="00000000" w:rsidR="00000000" w:rsidRPr="00000000">
              <w:rPr>
                <w:b w:val="1"/>
                <w:bCs w:val="1"/>
                <w:rtl w:val="0"/>
              </w:rPr>
              <w:t xml:space="preserve">Component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8">
            <w:pPr>
              <w:jc w:val="center"/>
              <w:rPr/>
            </w:pPr>
            <w:r w:rsidDel="00000000" w:rsidR="00000000" w:rsidRPr="00000000">
              <w:rPr>
                <w:b w:val="1"/>
                <w:bCs w:val="1"/>
                <w:rtl w:val="0"/>
              </w:rPr>
              <w:t xml:space="preserve">Corresponding hardware block (from the original spec)</w:t>
            </w:r>
            <w:r w:rsidDel="00000000" w:rsidR="00000000" w:rsidRPr="00000000">
              <w:rPr>
                <w:rtl w:val="0"/>
              </w:rPr>
            </w:r>
          </w:p>
        </w:tc>
      </w:tr>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219">
            <w:pPr>
              <w:rPr/>
            </w:pPr>
            <w:r w:rsidDel="00000000" w:rsidR="00000000" w:rsidRPr="00000000">
              <w:rPr>
                <w:rtl w:val="0"/>
              </w:rPr>
              <w:t xml:space="preserve">Touchscreen &amp; UI rendering</w:t>
            </w:r>
          </w:p>
        </w:tc>
        <w:tc>
          <w:tcPr>
            <w:tcMar>
              <w:top w:w="100.0" w:type="dxa"/>
              <w:left w:w="100.0" w:type="dxa"/>
              <w:bottom w:w="100.0" w:type="dxa"/>
              <w:right w:w="100.0" w:type="dxa"/>
            </w:tcMar>
            <w:vAlign w:val="top"/>
          </w:tcPr>
          <w:p w:rsidR="00000000" w:rsidDel="00000000" w:rsidP="00000000" w:rsidRDefault="00000000" w:rsidRPr="00000000" w14:paraId="0000021A">
            <w:pPr>
              <w:rPr/>
            </w:pPr>
            <w:r w:rsidDel="00000000" w:rsidR="00000000" w:rsidRPr="00000000">
              <w:rPr>
                <w:rtl w:val="0"/>
              </w:rPr>
              <w:t xml:space="preserve">4–5″ 720p capacitive display + MIPI‑DSI/HDMI interface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1B">
            <w:pPr>
              <w:rPr/>
            </w:pPr>
            <w:r w:rsidDel="00000000" w:rsidR="00000000" w:rsidRPr="00000000">
              <w:rPr>
                <w:rtl w:val="0"/>
              </w:rPr>
              <w:t xml:space="preserve">Secure storage of watchlists &amp; cached data</w:t>
            </w:r>
          </w:p>
        </w:tc>
        <w:tc>
          <w:tcPr>
            <w:tcMar>
              <w:top w:w="100.0" w:type="dxa"/>
              <w:left w:w="100.0" w:type="dxa"/>
              <w:bottom w:w="100.0" w:type="dxa"/>
              <w:right w:w="100.0" w:type="dxa"/>
            </w:tcMar>
            <w:vAlign w:val="top"/>
          </w:tcPr>
          <w:p w:rsidR="00000000" w:rsidDel="00000000" w:rsidP="00000000" w:rsidRDefault="00000000" w:rsidRPr="00000000" w14:paraId="0000021C">
            <w:pPr>
              <w:rPr/>
            </w:pPr>
            <w:r w:rsidDel="00000000" w:rsidR="00000000" w:rsidRPr="00000000">
              <w:rPr>
                <w:rtl w:val="0"/>
              </w:rPr>
              <w:t xml:space="preserve">64–256 GB microSD/eMMC, encrypted with keys stored in TPM</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1D">
            <w:pPr>
              <w:rPr/>
            </w:pPr>
            <w:r w:rsidDel="00000000" w:rsidR="00000000" w:rsidRPr="00000000">
              <w:rPr>
                <w:rtl w:val="0"/>
              </w:rPr>
              <w:t xml:space="preserve">Network connectivity (Wi‑Fi/BT, optional LTE)</w:t>
            </w:r>
          </w:p>
        </w:tc>
        <w:tc>
          <w:tcPr>
            <w:tcMar>
              <w:top w:w="100.0" w:type="dxa"/>
              <w:left w:w="100.0" w:type="dxa"/>
              <w:bottom w:w="100.0" w:type="dxa"/>
              <w:right w:w="100.0" w:type="dxa"/>
            </w:tcMar>
            <w:vAlign w:val="top"/>
          </w:tcPr>
          <w:p w:rsidR="00000000" w:rsidDel="00000000" w:rsidP="00000000" w:rsidRDefault="00000000" w:rsidRPr="00000000" w14:paraId="0000021E">
            <w:pPr>
              <w:rPr/>
            </w:pPr>
            <w:r w:rsidDel="00000000" w:rsidR="00000000" w:rsidRPr="00000000">
              <w:rPr>
                <w:rtl w:val="0"/>
              </w:rPr>
              <w:t xml:space="preserve">Dual‑band Wi‑Fi/BT module, optional LTE modem</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1F">
            <w:pPr>
              <w:rPr/>
            </w:pPr>
            <w:r w:rsidDel="00000000" w:rsidR="00000000" w:rsidRPr="00000000">
              <w:rPr>
                <w:rtl w:val="0"/>
              </w:rPr>
              <w:t xml:space="preserve">Battery life for prolonged browsing</w:t>
            </w:r>
          </w:p>
        </w:tc>
        <w:tc>
          <w:tcPr>
            <w:tcMar>
              <w:top w:w="100.0" w:type="dxa"/>
              <w:left w:w="100.0" w:type="dxa"/>
              <w:bottom w:w="100.0" w:type="dxa"/>
              <w:right w:w="100.0" w:type="dxa"/>
            </w:tcMar>
            <w:vAlign w:val="top"/>
          </w:tcPr>
          <w:p w:rsidR="00000000" w:rsidDel="00000000" w:rsidP="00000000" w:rsidRDefault="00000000" w:rsidRPr="00000000" w14:paraId="00000220">
            <w:pPr>
              <w:rPr/>
            </w:pPr>
            <w:r w:rsidDel="00000000" w:rsidR="00000000" w:rsidRPr="00000000">
              <w:rPr>
                <w:rtl w:val="0"/>
              </w:rPr>
              <w:t xml:space="preserve">4000–6000 mAh Li‑Po pack with BMS &amp; USB‑C PD</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21">
            <w:pPr>
              <w:rPr/>
            </w:pPr>
            <w:r w:rsidDel="00000000" w:rsidR="00000000" w:rsidRPr="00000000">
              <w:rPr>
                <w:rtl w:val="0"/>
              </w:rPr>
              <w:t xml:space="preserve">Vibration + RGB LED for feedback</w:t>
            </w:r>
          </w:p>
        </w:tc>
        <w:tc>
          <w:tcPr>
            <w:tcMar>
              <w:top w:w="100.0" w:type="dxa"/>
              <w:left w:w="100.0" w:type="dxa"/>
              <w:bottom w:w="100.0" w:type="dxa"/>
              <w:right w:w="100.0" w:type="dxa"/>
            </w:tcMar>
            <w:vAlign w:val="top"/>
          </w:tcPr>
          <w:p w:rsidR="00000000" w:rsidDel="00000000" w:rsidP="00000000" w:rsidRDefault="00000000" w:rsidRPr="00000000" w14:paraId="00000222">
            <w:pPr>
              <w:rPr/>
            </w:pPr>
            <w:r w:rsidDel="00000000" w:rsidR="00000000" w:rsidRPr="00000000">
              <w:rPr>
                <w:rtl w:val="0"/>
              </w:rPr>
              <w:t xml:space="preserve">Haptic motor + RGB status LED, already defined for alerts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23">
            <w:pPr>
              <w:rPr/>
            </w:pPr>
            <w:r w:rsidDel="00000000" w:rsidR="00000000" w:rsidRPr="00000000">
              <w:rPr>
                <w:rtl w:val="0"/>
              </w:rPr>
              <w:t xml:space="preserve">TPM / Secure Element for API keys</w:t>
            </w:r>
          </w:p>
        </w:tc>
        <w:tc>
          <w:tcPr>
            <w:tcMar>
              <w:top w:w="100.0" w:type="dxa"/>
              <w:left w:w="100.0" w:type="dxa"/>
              <w:bottom w:w="100.0" w:type="dxa"/>
              <w:right w:w="100.0" w:type="dxa"/>
            </w:tcMar>
            <w:vAlign w:val="top"/>
          </w:tcPr>
          <w:p w:rsidR="00000000" w:rsidDel="00000000" w:rsidP="00000000" w:rsidRDefault="00000000" w:rsidRPr="00000000" w14:paraId="00000224">
            <w:pPr>
              <w:rPr/>
            </w:pPr>
            <w:r w:rsidDel="00000000" w:rsidR="00000000" w:rsidRPr="00000000">
              <w:rPr>
                <w:rtl w:val="0"/>
              </w:rPr>
              <w:t xml:space="preserve">Hardware key vault protecting API tokens &amp; disk‑encryption keys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25">
            <w:pPr>
              <w:rPr/>
            </w:pPr>
            <w:r w:rsidDel="00000000" w:rsidR="00000000" w:rsidRPr="00000000">
              <w:rPr>
                <w:rtl w:val="0"/>
              </w:rPr>
              <w:t xml:space="preserve">Optional GPU/NPU accelerator for smooth animations</w:t>
            </w:r>
          </w:p>
        </w:tc>
        <w:tc>
          <w:tcPr>
            <w:tcMar>
              <w:top w:w="100.0" w:type="dxa"/>
              <w:left w:w="100.0" w:type="dxa"/>
              <w:bottom w:w="100.0" w:type="dxa"/>
              <w:right w:w="100.0" w:type="dxa"/>
            </w:tcMar>
            <w:vAlign w:val="top"/>
          </w:tcPr>
          <w:p w:rsidR="00000000" w:rsidDel="00000000" w:rsidP="00000000" w:rsidRDefault="00000000" w:rsidRPr="00000000" w14:paraId="00000226">
            <w:pPr>
              <w:rPr/>
            </w:pPr>
            <w:r w:rsidDel="00000000" w:rsidR="00000000" w:rsidRPr="00000000">
              <w:rPr>
                <w:rtl w:val="0"/>
              </w:rPr>
              <w:t xml:space="preserve">“Hardware acceleration (optional) … real‑time spectrum analysis” can also be used for UI compositing</w:t>
            </w:r>
          </w:p>
        </w:tc>
      </w:tr>
    </w:tbl>
    <w:p w:rsidR="00000000" w:rsidDel="00000000" w:rsidP="00000000" w:rsidRDefault="00000000" w:rsidRPr="00000000" w14:paraId="00000227">
      <w:pPr>
        <w:pStyle w:val="Heading4"/>
        <w:keepNext w:val="0"/>
        <w:keepLines w:val="0"/>
        <w:spacing w:after="40" w:before="240" w:lineRule="auto"/>
        <w:rPr>
          <w:b w:val="1"/>
          <w:bCs w:val="1"/>
          <w:color w:val="000000"/>
          <w:sz w:val="22"/>
          <w:szCs w:val="22"/>
        </w:rPr>
      </w:pPr>
      <w:bookmarkStart w:colFirst="0" w:colLast="0" w:name="_u9zzvtz3c41q" w:id="71"/>
      <w:bookmarkEnd w:id="71"/>
      <w:r w:rsidDel="00000000" w:rsidR="00000000" w:rsidRPr="00000000">
        <w:rPr>
          <w:b w:val="1"/>
          <w:bCs w:val="1"/>
          <w:color w:val="000000"/>
          <w:sz w:val="22"/>
          <w:szCs w:val="22"/>
          <w:rtl w:val="0"/>
        </w:rPr>
        <w:t xml:space="preserve">Quick‑start mock‑up (textual representation)</w:t>
      </w:r>
    </w:p>
    <w:p w:rsidR="00000000" w:rsidDel="00000000" w:rsidP="00000000" w:rsidRDefault="00000000" w:rsidRPr="00000000" w14:paraId="00000228">
      <w:pPr>
        <w:rPr/>
      </w:pPr>
      <w:r w:rsidDel="00000000" w:rsidR="00000000" w:rsidRPr="00000000">
        <w:rPr>
          <w:rtl w:val="0"/>
        </w:rPr>
        <w:t xml:space="preserve">+--------------------------------------------------------+</w:t>
      </w:r>
    </w:p>
    <w:p w:rsidR="00000000" w:rsidDel="00000000" w:rsidP="00000000" w:rsidRDefault="00000000" w:rsidRPr="00000000" w14:paraId="00000229">
      <w:pPr>
        <w:rPr/>
      </w:pPr>
      <w:r w:rsidDel="00000000" w:rsidR="00000000" w:rsidRPr="00000000">
        <w:rPr>
          <w:rtl w:val="0"/>
        </w:rPr>
        <w:t xml:space="preserve">|  &lt;  Home   Search  Profile  Settings   &gt;               |</w:t>
      </w:r>
    </w:p>
    <w:p w:rsidR="00000000" w:rsidDel="00000000" w:rsidP="00000000" w:rsidRDefault="00000000" w:rsidRPr="00000000" w14:paraId="0000022A">
      <w:pPr>
        <w:rPr/>
      </w:pPr>
      <w:r w:rsidDel="00000000" w:rsidR="00000000" w:rsidRPr="00000000">
        <w:rPr>
          <w:rtl w:val="0"/>
        </w:rPr>
        <w:t xml:space="preserve">|--------------------------------------------------------|</w:t>
      </w:r>
    </w:p>
    <w:p w:rsidR="00000000" w:rsidDel="00000000" w:rsidP="00000000" w:rsidRDefault="00000000" w:rsidRPr="00000000" w14:paraId="0000022B">
      <w:pPr>
        <w:rPr/>
      </w:pPr>
      <w:r w:rsidDel="00000000" w:rsidR="00000000" w:rsidRPr="00000000">
        <w:rPr>
          <w:rtl w:val="0"/>
        </w:rPr>
        <w:t xml:space="preserve">| World Exchanges                                        |</w:t>
      </w:r>
    </w:p>
    <w:p w:rsidR="00000000" w:rsidDel="00000000" w:rsidP="00000000" w:rsidRDefault="00000000" w:rsidRPr="00000000" w14:paraId="0000022C">
      <w:pPr>
        <w:rPr/>
      </w:pPr>
      <w:r w:rsidDel="00000000" w:rsidR="00000000" w:rsidRPr="00000000">
        <w:rPr>
          <w:rtl w:val="0"/>
        </w:rPr>
        <w:t xml:space="preserve">|  [NYSE]  [NASDAQ]  [LSE]  [HKEX]  [TSX]  [BSE]  ...   |</w:t>
      </w:r>
    </w:p>
    <w:p w:rsidR="00000000" w:rsidDel="00000000" w:rsidP="00000000" w:rsidRDefault="00000000" w:rsidRPr="00000000" w14:paraId="0000022D">
      <w:pPr>
        <w:rPr/>
      </w:pPr>
      <w:r w:rsidDel="00000000" w:rsidR="00000000" w:rsidRPr="00000000">
        <w:rPr>
          <w:rtl w:val="0"/>
        </w:rPr>
        <w:t xml:space="preserve">|--------------------------------------------------------|</w:t>
      </w:r>
    </w:p>
    <w:p w:rsidR="00000000" w:rsidDel="00000000" w:rsidP="00000000" w:rsidRDefault="00000000" w:rsidRPr="00000000" w14:paraId="0000022E">
      <w:pPr>
        <w:rPr/>
      </w:pPr>
      <w:r w:rsidDel="00000000" w:rsidR="00000000" w:rsidRPr="00000000">
        <w:rPr>
          <w:rtl w:val="0"/>
        </w:rPr>
        <w:t xml:space="preserve">| Regional Markets                                       |</w:t>
      </w:r>
    </w:p>
    <w:p w:rsidR="00000000" w:rsidDel="00000000" w:rsidP="00000000" w:rsidRDefault="00000000" w:rsidRPr="00000000" w14:paraId="0000022F">
      <w:pPr>
        <w:rPr/>
      </w:pPr>
      <w:r w:rsidDel="00000000" w:rsidR="00000000" w:rsidRPr="00000000">
        <w:rPr>
          <w:rtl w:val="0"/>
        </w:rPr>
        <w:t xml:space="preserve">|  [US]  [EU]  [APAC]  [LATAM]  [MEA]  ...               |</w:t>
      </w:r>
    </w:p>
    <w:p w:rsidR="00000000" w:rsidDel="00000000" w:rsidP="00000000" w:rsidRDefault="00000000" w:rsidRPr="00000000" w14:paraId="00000230">
      <w:pPr>
        <w:rPr/>
      </w:pPr>
      <w:r w:rsidDel="00000000" w:rsidR="00000000" w:rsidRPr="00000000">
        <w:rPr>
          <w:rtl w:val="0"/>
        </w:rPr>
        <w:t xml:space="preserve">|--------------------------------------------------------|</w:t>
      </w:r>
    </w:p>
    <w:p w:rsidR="00000000" w:rsidDel="00000000" w:rsidP="00000000" w:rsidRDefault="00000000" w:rsidRPr="00000000" w14:paraId="00000231">
      <w:pPr>
        <w:rPr/>
      </w:pPr>
      <w:r w:rsidDel="00000000" w:rsidR="00000000" w:rsidRPr="00000000">
        <w:rPr>
          <w:rtl w:val="0"/>
        </w:rPr>
        <w:t xml:space="preserve">| Sector Views                                           |</w:t>
      </w:r>
    </w:p>
    <w:p w:rsidR="00000000" w:rsidDel="00000000" w:rsidP="00000000" w:rsidRDefault="00000000" w:rsidRPr="00000000" w14:paraId="00000232">
      <w:pPr>
        <w:rPr/>
      </w:pPr>
      <w:r w:rsidDel="00000000" w:rsidR="00000000" w:rsidRPr="00000000">
        <w:rPr>
          <w:rtl w:val="0"/>
        </w:rPr>
        <w:t xml:space="preserve">|  [Tech]  [Energy]  [Finance]  [Healthcare]  ...        |</w:t>
      </w:r>
    </w:p>
    <w:p w:rsidR="00000000" w:rsidDel="00000000" w:rsidP="00000000" w:rsidRDefault="00000000" w:rsidRPr="00000000" w14:paraId="00000233">
      <w:pPr>
        <w:rPr/>
      </w:pPr>
      <w:r w:rsidDel="00000000" w:rsidR="00000000" w:rsidRPr="00000000">
        <w:rPr>
          <w:rtl w:val="0"/>
        </w:rPr>
        <w:t xml:space="preserve">|--------------------------------------------------------|</w:t>
      </w:r>
    </w:p>
    <w:p w:rsidR="00000000" w:rsidDel="00000000" w:rsidP="00000000" w:rsidRDefault="00000000" w:rsidRPr="00000000" w14:paraId="00000234">
      <w:pPr>
        <w:rPr/>
      </w:pPr>
      <w:r w:rsidDel="00000000" w:rsidR="00000000" w:rsidRPr="00000000">
        <w:rPr>
          <w:rtl w:val="0"/>
        </w:rPr>
        <w:t xml:space="preserve">| Custom Watchlists                                      |</w:t>
      </w:r>
    </w:p>
    <w:p w:rsidR="00000000" w:rsidDel="00000000" w:rsidP="00000000" w:rsidRDefault="00000000" w:rsidRPr="00000000" w14:paraId="00000235">
      <w:pPr>
        <w:rPr/>
      </w:pPr>
      <w:r w:rsidDel="00000000" w:rsidR="00000000" w:rsidRPr="00000000">
        <w:rPr>
          <w:rtl w:val="0"/>
        </w:rPr>
        <w:t xml:space="preserve">|  [My Tech Picks]  [High‑Vol]  [My Alerts]  ...         |</w:t>
      </w:r>
    </w:p>
    <w:p w:rsidR="00000000" w:rsidDel="00000000" w:rsidP="00000000" w:rsidRDefault="00000000" w:rsidRPr="00000000" w14:paraId="00000236">
      <w:pPr>
        <w:rPr/>
      </w:pPr>
      <w:r w:rsidDel="00000000" w:rsidR="00000000" w:rsidRPr="00000000">
        <w:rPr>
          <w:rtl w:val="0"/>
        </w:rPr>
        <w:t xml:space="preserve">+--------------------------------------------------------+</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spacing w:after="240" w:before="240" w:lineRule="auto"/>
        <w:rPr>
          <w:i w:val="1"/>
          <w:iCs w:val="1"/>
        </w:rPr>
      </w:pPr>
      <w:r w:rsidDel="00000000" w:rsidR="00000000" w:rsidRPr="00000000">
        <w:rPr>
          <w:rFonts w:ascii="Arial Unicode MS" w:cs="Arial Unicode MS" w:eastAsia="Arial Unicode MS" w:hAnsi="Arial Unicode MS"/>
          <w:i w:val="1"/>
          <w:iCs w:val="1"/>
          <w:rtl w:val="0"/>
        </w:rPr>
        <w:t xml:space="preserve">Tap a card → full‑screen dashboard with chart, flow map, KPIs, and “Add to Watchlist” button.</w:t>
      </w:r>
    </w:p>
    <w:p w:rsidR="00000000" w:rsidDel="00000000" w:rsidP="00000000" w:rsidRDefault="00000000" w:rsidRPr="00000000" w14:paraId="000002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A">
      <w:pPr>
        <w:spacing w:after="240" w:before="240" w:lineRule="auto"/>
        <w:rPr/>
      </w:pPr>
      <w:r w:rsidDel="00000000" w:rsidR="00000000" w:rsidRPr="00000000">
        <w:rPr>
          <w:b w:val="1"/>
          <w:bCs w:val="1"/>
          <w:rtl w:val="0"/>
        </w:rPr>
        <w:t xml:space="preserve">Bottom line:</w:t>
      </w:r>
      <w:r w:rsidDel="00000000" w:rsidR="00000000" w:rsidRPr="00000000">
        <w:rPr>
          <w:rtl w:val="0"/>
        </w:rPr>
        <w:t xml:space="preserve"> The existing handheld tracer already has the display, secure storage, connectivity, and power to host a Netflix‑style card‑grid UI. By wiring the side buttons to common actions, using the vibration motor and RGB LED for subtle feedback, and enforcing strict aggregation rules on the backend, you get a </w:t>
      </w:r>
      <w:r w:rsidDel="00000000" w:rsidR="00000000" w:rsidRPr="00000000">
        <w:rPr>
          <w:b w:val="1"/>
          <w:bCs w:val="1"/>
          <w:rtl w:val="0"/>
        </w:rPr>
        <w:t xml:space="preserve">smooth, privacy‑first stock‑site explorer</w:t>
      </w:r>
      <w:r w:rsidDel="00000000" w:rsidR="00000000" w:rsidRPr="00000000">
        <w:rPr>
          <w:rtl w:val="0"/>
        </w:rPr>
        <w:t xml:space="preserve"> that feels modern while staying non‑invasive.</w:t>
      </w:r>
    </w:p>
    <w:p w:rsidR="00000000" w:rsidDel="00000000" w:rsidP="00000000" w:rsidRDefault="00000000" w:rsidRPr="00000000" w14:paraId="0000023B">
      <w:pPr>
        <w:spacing w:after="240" w:lineRule="auto"/>
        <w:rPr/>
      </w:pPr>
      <w:r w:rsidDel="00000000" w:rsidR="00000000" w:rsidRPr="00000000">
        <w:rPr>
          <w:rtl w:val="0"/>
        </w:rPr>
        <w:t xml:space="preserve">Showing even “just addresses” is already a big jump into personal‑data territory. Street‑level or even house‑level address is treated as personally identifiable information (PII) in most privacy regimes, even if you never see card numbers. So if you want “a bit more on individuals” but still stay “not too invasive,” the safest pattern is:</w:t>
      </w:r>
    </w:p>
    <w:p w:rsidR="00000000" w:rsidDel="00000000" w:rsidP="00000000" w:rsidRDefault="00000000" w:rsidRPr="00000000" w14:paraId="0000023C">
      <w:pPr>
        <w:numPr>
          <w:ilvl w:val="0"/>
          <w:numId w:val="56"/>
        </w:numPr>
        <w:spacing w:after="0" w:afterAutospacing="0" w:before="240" w:lineRule="auto"/>
        <w:ind w:left="720" w:hanging="360"/>
      </w:pPr>
      <w:r w:rsidDel="00000000" w:rsidR="00000000" w:rsidRPr="00000000">
        <w:rPr>
          <w:rtl w:val="0"/>
        </w:rPr>
        <w:t xml:space="preserve">Do </w:t>
      </w:r>
      <w:r w:rsidDel="00000000" w:rsidR="00000000" w:rsidRPr="00000000">
        <w:rPr>
          <w:b w:val="1"/>
          <w:bCs w:val="1"/>
          <w:rtl w:val="0"/>
        </w:rPr>
        <w:t xml:space="preserve">not</w:t>
      </w:r>
      <w:r w:rsidDel="00000000" w:rsidR="00000000" w:rsidRPr="00000000">
        <w:rPr>
          <w:rtl w:val="0"/>
        </w:rPr>
        <w:t xml:space="preserve"> show full addresses.</w:t>
      </w:r>
    </w:p>
    <w:p w:rsidR="00000000" w:rsidDel="00000000" w:rsidP="00000000" w:rsidRDefault="00000000" w:rsidRPr="00000000" w14:paraId="0000023D">
      <w:pPr>
        <w:numPr>
          <w:ilvl w:val="0"/>
          <w:numId w:val="56"/>
        </w:numPr>
        <w:spacing w:after="0" w:afterAutospacing="0" w:before="0" w:beforeAutospacing="0" w:lineRule="auto"/>
        <w:ind w:left="720" w:hanging="360"/>
      </w:pPr>
      <w:r w:rsidDel="00000000" w:rsidR="00000000" w:rsidRPr="00000000">
        <w:rPr>
          <w:rtl w:val="0"/>
        </w:rPr>
        <w:t xml:space="preserve">Do </w:t>
      </w:r>
      <w:r w:rsidDel="00000000" w:rsidR="00000000" w:rsidRPr="00000000">
        <w:rPr>
          <w:b w:val="1"/>
          <w:bCs w:val="1"/>
          <w:rtl w:val="0"/>
        </w:rPr>
        <w:t xml:space="preserve">not</w:t>
      </w:r>
      <w:r w:rsidDel="00000000" w:rsidR="00000000" w:rsidRPr="00000000">
        <w:rPr>
          <w:rtl w:val="0"/>
        </w:rPr>
        <w:t xml:space="preserve"> show a list of individual buyers.</w:t>
      </w:r>
    </w:p>
    <w:p w:rsidR="00000000" w:rsidDel="00000000" w:rsidP="00000000" w:rsidRDefault="00000000" w:rsidRPr="00000000" w14:paraId="0000023E">
      <w:pPr>
        <w:numPr>
          <w:ilvl w:val="0"/>
          <w:numId w:val="56"/>
        </w:numPr>
        <w:spacing w:after="240" w:before="0" w:beforeAutospacing="0" w:lineRule="auto"/>
        <w:ind w:left="720" w:hanging="360"/>
      </w:pPr>
      <w:r w:rsidDel="00000000" w:rsidR="00000000" w:rsidRPr="00000000">
        <w:rPr>
          <w:rtl w:val="0"/>
        </w:rPr>
        <w:t xml:space="preserve">Instead: show </w:t>
      </w:r>
      <w:r w:rsidDel="00000000" w:rsidR="00000000" w:rsidRPr="00000000">
        <w:rPr>
          <w:b w:val="1"/>
          <w:bCs w:val="1"/>
          <w:rtl w:val="0"/>
        </w:rPr>
        <w:t xml:space="preserve">coarse location + pseudonymous behavior</w:t>
      </w:r>
      <w:r w:rsidDel="00000000" w:rsidR="00000000" w:rsidRPr="00000000">
        <w:rPr>
          <w:rtl w:val="0"/>
        </w:rPr>
        <w:t xml:space="preserve"> (e.g., city/ZIP + anonymous buyer ID + aggregated stats).</w:t>
      </w:r>
    </w:p>
    <w:p w:rsidR="00000000" w:rsidDel="00000000" w:rsidP="00000000" w:rsidRDefault="00000000" w:rsidRPr="00000000" w14:paraId="0000023F">
      <w:pPr>
        <w:spacing w:after="240" w:before="240" w:lineRule="auto"/>
        <w:rPr/>
      </w:pPr>
      <w:r w:rsidDel="00000000" w:rsidR="00000000" w:rsidRPr="00000000">
        <w:rPr>
          <w:rtl w:val="0"/>
        </w:rPr>
        <w:t xml:space="preserve">Below is how to do that with your existing hardware and a privacy‑by‑design backend.</w:t>
      </w:r>
    </w:p>
    <w:p w:rsidR="00000000" w:rsidDel="00000000" w:rsidP="00000000" w:rsidRDefault="00000000" w:rsidRPr="00000000" w14:paraId="000002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1">
      <w:pPr>
        <w:pStyle w:val="Heading2"/>
        <w:keepNext w:val="0"/>
        <w:keepLines w:val="0"/>
        <w:spacing w:after="80" w:lineRule="auto"/>
        <w:rPr>
          <w:b w:val="1"/>
          <w:bCs w:val="1"/>
          <w:sz w:val="34"/>
          <w:szCs w:val="34"/>
        </w:rPr>
      </w:pPr>
      <w:bookmarkStart w:colFirst="0" w:colLast="0" w:name="_nyhldytt6gu9" w:id="72"/>
      <w:bookmarkEnd w:id="72"/>
      <w:r w:rsidDel="00000000" w:rsidR="00000000" w:rsidRPr="00000000">
        <w:rPr>
          <w:b w:val="1"/>
          <w:bCs w:val="1"/>
          <w:sz w:val="34"/>
          <w:szCs w:val="34"/>
          <w:rtl w:val="0"/>
        </w:rPr>
        <w:t xml:space="preserve">1. What you can safely surface instead of full addresses</w:t>
      </w:r>
    </w:p>
    <w:p w:rsidR="00000000" w:rsidDel="00000000" w:rsidP="00000000" w:rsidRDefault="00000000" w:rsidRPr="00000000" w14:paraId="00000242">
      <w:pPr>
        <w:spacing w:after="240" w:before="240" w:lineRule="auto"/>
        <w:rPr/>
      </w:pPr>
      <w:r w:rsidDel="00000000" w:rsidR="00000000" w:rsidRPr="00000000">
        <w:rPr>
          <w:rtl w:val="0"/>
        </w:rPr>
        <w:t xml:space="preserve">To stay closer to your original “non‑invasive” goal, use </w:t>
      </w:r>
      <w:r w:rsidDel="00000000" w:rsidR="00000000" w:rsidRPr="00000000">
        <w:rPr>
          <w:b w:val="1"/>
          <w:bCs w:val="1"/>
          <w:rtl w:val="0"/>
        </w:rPr>
        <w:t xml:space="preserve">location bands</w:t>
      </w:r>
      <w:r w:rsidDel="00000000" w:rsidR="00000000" w:rsidRPr="00000000">
        <w:rPr>
          <w:rtl w:val="0"/>
        </w:rPr>
        <w:t xml:space="preserve"> and </w:t>
      </w:r>
      <w:r w:rsidDel="00000000" w:rsidR="00000000" w:rsidRPr="00000000">
        <w:rPr>
          <w:b w:val="1"/>
          <w:bCs w:val="1"/>
          <w:rtl w:val="0"/>
        </w:rPr>
        <w:t xml:space="preserve">anonymous IDs</w:t>
      </w:r>
      <w:r w:rsidDel="00000000" w:rsidR="00000000" w:rsidRPr="00000000">
        <w:rPr>
          <w:rtl w:val="0"/>
        </w:rPr>
        <w:t xml:space="preserve">:</w:t>
      </w:r>
    </w:p>
    <w:p w:rsidR="00000000" w:rsidDel="00000000" w:rsidP="00000000" w:rsidRDefault="00000000" w:rsidRPr="00000000" w14:paraId="00000243">
      <w:pPr>
        <w:numPr>
          <w:ilvl w:val="0"/>
          <w:numId w:val="23"/>
        </w:numPr>
        <w:spacing w:after="0" w:afterAutospacing="0" w:before="240" w:lineRule="auto"/>
        <w:ind w:left="720" w:hanging="360"/>
      </w:pPr>
      <w:r w:rsidDel="00000000" w:rsidR="00000000" w:rsidRPr="00000000">
        <w:rPr>
          <w:b w:val="1"/>
          <w:bCs w:val="1"/>
          <w:rtl w:val="0"/>
        </w:rPr>
        <w:t xml:space="preserve">Coarse location only</w:t>
        <w:br w:type="textWrapping"/>
      </w:r>
    </w:p>
    <w:p w:rsidR="00000000" w:rsidDel="00000000" w:rsidP="00000000" w:rsidRDefault="00000000" w:rsidRPr="00000000" w14:paraId="00000244">
      <w:pPr>
        <w:numPr>
          <w:ilvl w:val="1"/>
          <w:numId w:val="23"/>
        </w:numPr>
        <w:spacing w:after="0" w:afterAutospacing="0" w:before="0" w:beforeAutospacing="0" w:lineRule="auto"/>
        <w:ind w:left="1440" w:hanging="360"/>
      </w:pPr>
      <w:r w:rsidDel="00000000" w:rsidR="00000000" w:rsidRPr="00000000">
        <w:rPr>
          <w:rtl w:val="0"/>
        </w:rPr>
        <w:t xml:space="preserve">Keep: country, region, city, or ZIP‑3/ZIP‑2 (first few digits only).</w:t>
      </w:r>
    </w:p>
    <w:p w:rsidR="00000000" w:rsidDel="00000000" w:rsidP="00000000" w:rsidRDefault="00000000" w:rsidRPr="00000000" w14:paraId="00000245">
      <w:pPr>
        <w:numPr>
          <w:ilvl w:val="1"/>
          <w:numId w:val="23"/>
        </w:numPr>
        <w:spacing w:after="0" w:afterAutospacing="0" w:before="0" w:beforeAutospacing="0" w:lineRule="auto"/>
        <w:ind w:left="1440" w:hanging="360"/>
      </w:pPr>
      <w:r w:rsidDel="00000000" w:rsidR="00000000" w:rsidRPr="00000000">
        <w:rPr>
          <w:rtl w:val="0"/>
        </w:rPr>
        <w:t xml:space="preserve">Drop: street name, house number, apartment number, full ZIP+4, latitude/longitude.</w:t>
      </w:r>
    </w:p>
    <w:p w:rsidR="00000000" w:rsidDel="00000000" w:rsidP="00000000" w:rsidRDefault="00000000" w:rsidRPr="00000000" w14:paraId="00000246">
      <w:pPr>
        <w:numPr>
          <w:ilvl w:val="1"/>
          <w:numId w:val="23"/>
        </w:numPr>
        <w:spacing w:after="0" w:afterAutospacing="0" w:before="0" w:beforeAutospacing="0" w:lineRule="auto"/>
        <w:ind w:left="1440" w:hanging="360"/>
      </w:pPr>
      <w:r w:rsidDel="00000000" w:rsidR="00000000" w:rsidRPr="00000000">
        <w:rPr>
          <w:rtl w:val="0"/>
        </w:rPr>
        <w:t xml:space="preserve">Example in the UI:</w:t>
      </w:r>
    </w:p>
    <w:p w:rsidR="00000000" w:rsidDel="00000000" w:rsidP="00000000" w:rsidRDefault="00000000" w:rsidRPr="00000000" w14:paraId="00000247">
      <w:pPr>
        <w:numPr>
          <w:ilvl w:val="2"/>
          <w:numId w:val="23"/>
        </w:numPr>
        <w:spacing w:after="0" w:afterAutospacing="0" w:before="0" w:beforeAutospacing="0" w:lineRule="auto"/>
        <w:ind w:left="2160" w:hanging="360"/>
      </w:pPr>
      <w:r w:rsidDel="00000000" w:rsidR="00000000" w:rsidRPr="00000000">
        <w:rPr>
          <w:rtl w:val="0"/>
        </w:rPr>
        <w:t xml:space="preserve">“20,345 orders from ZIP 941**, avg basket $65”</w:t>
      </w:r>
    </w:p>
    <w:p w:rsidR="00000000" w:rsidDel="00000000" w:rsidP="00000000" w:rsidRDefault="00000000" w:rsidRPr="00000000" w14:paraId="00000248">
      <w:pPr>
        <w:numPr>
          <w:ilvl w:val="2"/>
          <w:numId w:val="23"/>
        </w:numPr>
        <w:spacing w:after="0" w:afterAutospacing="0" w:before="0" w:beforeAutospacing="0" w:lineRule="auto"/>
        <w:ind w:left="2160" w:hanging="360"/>
      </w:pPr>
      <w:r w:rsidDel="00000000" w:rsidR="00000000" w:rsidRPr="00000000">
        <w:rPr>
          <w:rtl w:val="0"/>
        </w:rPr>
        <w:t xml:space="preserve">“Top 10 cities buying Product X this week”</w:t>
      </w:r>
    </w:p>
    <w:p w:rsidR="00000000" w:rsidDel="00000000" w:rsidP="00000000" w:rsidRDefault="00000000" w:rsidRPr="00000000" w14:paraId="00000249">
      <w:pPr>
        <w:numPr>
          <w:ilvl w:val="0"/>
          <w:numId w:val="23"/>
        </w:numPr>
        <w:spacing w:after="0" w:afterAutospacing="0" w:before="0" w:beforeAutospacing="0" w:lineRule="auto"/>
        <w:ind w:left="720" w:hanging="360"/>
      </w:pPr>
      <w:r w:rsidDel="00000000" w:rsidR="00000000" w:rsidRPr="00000000">
        <w:rPr>
          <w:b w:val="1"/>
          <w:bCs w:val="1"/>
          <w:rtl w:val="0"/>
        </w:rPr>
        <w:t xml:space="preserve">Pseudonymous buyer IDs</w:t>
        <w:br w:type="textWrapping"/>
      </w:r>
    </w:p>
    <w:p w:rsidR="00000000" w:rsidDel="00000000" w:rsidP="00000000" w:rsidRDefault="00000000" w:rsidRPr="00000000" w14:paraId="0000024A">
      <w:pPr>
        <w:numPr>
          <w:ilvl w:val="1"/>
          <w:numId w:val="23"/>
        </w:numPr>
        <w:spacing w:after="0" w:afterAutospacing="0" w:before="0" w:beforeAutospacing="0" w:lineRule="auto"/>
        <w:ind w:left="1440" w:hanging="360"/>
      </w:pPr>
      <w:r w:rsidDel="00000000" w:rsidR="00000000" w:rsidRPr="00000000">
        <w:rPr>
          <w:rtl w:val="0"/>
        </w:rPr>
        <w:t xml:space="preserve">Each buyer gets a random ID or a hash token on the server.</w:t>
      </w:r>
    </w:p>
    <w:p w:rsidR="00000000" w:rsidDel="00000000" w:rsidP="00000000" w:rsidRDefault="00000000" w:rsidRPr="00000000" w14:paraId="0000024B">
      <w:pPr>
        <w:numPr>
          <w:ilvl w:val="1"/>
          <w:numId w:val="23"/>
        </w:numPr>
        <w:spacing w:after="0" w:afterAutospacing="0" w:before="0" w:beforeAutospacing="0" w:lineRule="auto"/>
        <w:ind w:left="1440" w:hanging="360"/>
      </w:pPr>
      <w:r w:rsidDel="00000000" w:rsidR="00000000" w:rsidRPr="00000000">
        <w:rPr>
          <w:rtl w:val="0"/>
        </w:rPr>
        <w:t xml:space="preserve">The device only ever sees something like “Buyer 7f3a9c” with:</w:t>
      </w:r>
    </w:p>
    <w:p w:rsidR="00000000" w:rsidDel="00000000" w:rsidP="00000000" w:rsidRDefault="00000000" w:rsidRPr="00000000" w14:paraId="0000024C">
      <w:pPr>
        <w:numPr>
          <w:ilvl w:val="2"/>
          <w:numId w:val="23"/>
        </w:numPr>
        <w:spacing w:after="0" w:afterAutospacing="0" w:before="0" w:beforeAutospacing="0" w:lineRule="auto"/>
        <w:ind w:left="2160" w:hanging="360"/>
      </w:pPr>
      <w:r w:rsidDel="00000000" w:rsidR="00000000" w:rsidRPr="00000000">
        <w:rPr>
          <w:rtl w:val="0"/>
        </w:rPr>
        <w:t xml:space="preserve">Usual city/ZIP bucket</w:t>
      </w:r>
    </w:p>
    <w:p w:rsidR="00000000" w:rsidDel="00000000" w:rsidP="00000000" w:rsidRDefault="00000000" w:rsidRPr="00000000" w14:paraId="0000024D">
      <w:pPr>
        <w:numPr>
          <w:ilvl w:val="2"/>
          <w:numId w:val="23"/>
        </w:numPr>
        <w:spacing w:after="0" w:afterAutospacing="0" w:before="0" w:beforeAutospacing="0" w:lineRule="auto"/>
        <w:ind w:left="2160" w:hanging="360"/>
      </w:pPr>
      <w:r w:rsidDel="00000000" w:rsidR="00000000" w:rsidRPr="00000000">
        <w:rPr>
          <w:rtl w:val="0"/>
        </w:rPr>
        <w:t xml:space="preserve">Transaction count</w:t>
      </w:r>
    </w:p>
    <w:p w:rsidR="00000000" w:rsidDel="00000000" w:rsidP="00000000" w:rsidRDefault="00000000" w:rsidRPr="00000000" w14:paraId="0000024E">
      <w:pPr>
        <w:numPr>
          <w:ilvl w:val="2"/>
          <w:numId w:val="23"/>
        </w:numPr>
        <w:spacing w:after="0" w:afterAutospacing="0" w:before="0" w:beforeAutospacing="0" w:lineRule="auto"/>
        <w:ind w:left="2160" w:hanging="360"/>
      </w:pPr>
      <w:r w:rsidDel="00000000" w:rsidR="00000000" w:rsidRPr="00000000">
        <w:rPr>
          <w:rtl w:val="0"/>
        </w:rPr>
        <w:t xml:space="preserve">Total/avg spend</w:t>
      </w:r>
    </w:p>
    <w:p w:rsidR="00000000" w:rsidDel="00000000" w:rsidP="00000000" w:rsidRDefault="00000000" w:rsidRPr="00000000" w14:paraId="0000024F">
      <w:pPr>
        <w:numPr>
          <w:ilvl w:val="2"/>
          <w:numId w:val="23"/>
        </w:numPr>
        <w:spacing w:after="0" w:afterAutospacing="0" w:before="0" w:beforeAutospacing="0" w:lineRule="auto"/>
        <w:ind w:left="2160" w:hanging="360"/>
      </w:pPr>
      <w:r w:rsidDel="00000000" w:rsidR="00000000" w:rsidRPr="00000000">
        <w:rPr>
          <w:rtl w:val="0"/>
        </w:rPr>
        <w:t xml:space="preserve">Favorite category/merchant type</w:t>
      </w:r>
    </w:p>
    <w:p w:rsidR="00000000" w:rsidDel="00000000" w:rsidP="00000000" w:rsidRDefault="00000000" w:rsidRPr="00000000" w14:paraId="00000250">
      <w:pPr>
        <w:numPr>
          <w:ilvl w:val="1"/>
          <w:numId w:val="23"/>
        </w:numPr>
        <w:spacing w:after="0" w:afterAutospacing="0" w:before="0" w:beforeAutospacing="0" w:lineRule="auto"/>
        <w:ind w:left="1440" w:hanging="360"/>
      </w:pPr>
      <w:r w:rsidDel="00000000" w:rsidR="00000000" w:rsidRPr="00000000">
        <w:rPr>
          <w:rtl w:val="0"/>
        </w:rPr>
        <w:t xml:space="preserve">No name, no email, no phone, no card PAN.</w:t>
      </w:r>
    </w:p>
    <w:p w:rsidR="00000000" w:rsidDel="00000000" w:rsidP="00000000" w:rsidRDefault="00000000" w:rsidRPr="00000000" w14:paraId="00000251">
      <w:pPr>
        <w:numPr>
          <w:ilvl w:val="0"/>
          <w:numId w:val="23"/>
        </w:numPr>
        <w:spacing w:after="0" w:afterAutospacing="0" w:before="0" w:beforeAutospacing="0" w:lineRule="auto"/>
        <w:ind w:left="720" w:hanging="360"/>
      </w:pPr>
      <w:r w:rsidDel="00000000" w:rsidR="00000000" w:rsidRPr="00000000">
        <w:rPr>
          <w:b w:val="1"/>
          <w:bCs w:val="1"/>
          <w:rtl w:val="0"/>
        </w:rPr>
        <w:t xml:space="preserve">Clustered views instead of per‑person lists</w:t>
        <w:br w:type="textWrapping"/>
      </w:r>
    </w:p>
    <w:p w:rsidR="00000000" w:rsidDel="00000000" w:rsidP="00000000" w:rsidRDefault="00000000" w:rsidRPr="00000000" w14:paraId="00000252">
      <w:pPr>
        <w:numPr>
          <w:ilvl w:val="1"/>
          <w:numId w:val="23"/>
        </w:numPr>
        <w:spacing w:after="0" w:afterAutospacing="0" w:before="0" w:beforeAutospacing="0" w:lineRule="auto"/>
        <w:ind w:left="1440" w:hanging="360"/>
      </w:pPr>
      <w:r w:rsidDel="00000000" w:rsidR="00000000" w:rsidRPr="00000000">
        <w:rPr>
          <w:rtl w:val="0"/>
        </w:rPr>
        <w:t xml:space="preserve">Show groups such as:</w:t>
      </w:r>
    </w:p>
    <w:p w:rsidR="00000000" w:rsidDel="00000000" w:rsidP="00000000" w:rsidRDefault="00000000" w:rsidRPr="00000000" w14:paraId="00000253">
      <w:pPr>
        <w:numPr>
          <w:ilvl w:val="2"/>
          <w:numId w:val="23"/>
        </w:numPr>
        <w:spacing w:after="0" w:afterAutospacing="0" w:before="0" w:beforeAutospacing="0" w:lineRule="auto"/>
        <w:ind w:left="2160" w:hanging="360"/>
      </w:pPr>
      <w:r w:rsidDel="00000000" w:rsidR="00000000" w:rsidRPr="00000000">
        <w:rPr>
          <w:rtl w:val="0"/>
        </w:rPr>
        <w:t xml:space="preserve">“New buyers vs returning buyers”</w:t>
      </w:r>
    </w:p>
    <w:p w:rsidR="00000000" w:rsidDel="00000000" w:rsidP="00000000" w:rsidRDefault="00000000" w:rsidRPr="00000000" w14:paraId="00000254">
      <w:pPr>
        <w:numPr>
          <w:ilvl w:val="2"/>
          <w:numId w:val="23"/>
        </w:numPr>
        <w:spacing w:after="0" w:afterAutospacing="0" w:before="0" w:beforeAutospacing="0" w:lineRule="auto"/>
        <w:ind w:left="2160" w:hanging="360"/>
      </w:pPr>
      <w:r w:rsidDel="00000000" w:rsidR="00000000" w:rsidRPr="00000000">
        <w:rPr>
          <w:rtl w:val="0"/>
        </w:rPr>
        <w:t xml:space="preserve">“High‑frequency vs occasional buyers”</w:t>
      </w:r>
    </w:p>
    <w:p w:rsidR="00000000" w:rsidDel="00000000" w:rsidP="00000000" w:rsidRDefault="00000000" w:rsidRPr="00000000" w14:paraId="00000255">
      <w:pPr>
        <w:numPr>
          <w:ilvl w:val="2"/>
          <w:numId w:val="23"/>
        </w:numPr>
        <w:spacing w:after="0" w:afterAutospacing="0" w:before="0" w:beforeAutospacing="0" w:lineRule="auto"/>
        <w:ind w:left="2160" w:hanging="360"/>
      </w:pPr>
      <w:r w:rsidDel="00000000" w:rsidR="00000000" w:rsidRPr="00000000">
        <w:rPr>
          <w:rtl w:val="0"/>
        </w:rPr>
        <w:t xml:space="preserve">“Local vs cross‑border buyers”</w:t>
      </w:r>
    </w:p>
    <w:p w:rsidR="00000000" w:rsidDel="00000000" w:rsidP="00000000" w:rsidRDefault="00000000" w:rsidRPr="00000000" w14:paraId="00000256">
      <w:pPr>
        <w:numPr>
          <w:ilvl w:val="1"/>
          <w:numId w:val="23"/>
        </w:numPr>
        <w:spacing w:after="240" w:before="0" w:beforeAutospacing="0" w:lineRule="auto"/>
        <w:ind w:left="1440" w:hanging="360"/>
      </w:pPr>
      <w:r w:rsidDel="00000000" w:rsidR="00000000" w:rsidRPr="00000000">
        <w:rPr>
          <w:rtl w:val="0"/>
        </w:rPr>
        <w:t xml:space="preserve">Only allow drill‑down to </w:t>
      </w:r>
      <w:r w:rsidDel="00000000" w:rsidR="00000000" w:rsidRPr="00000000">
        <w:rPr>
          <w:b w:val="1"/>
          <w:bCs w:val="1"/>
          <w:rtl w:val="0"/>
        </w:rPr>
        <w:t xml:space="preserve">clusters</w:t>
      </w:r>
      <w:r w:rsidDel="00000000" w:rsidR="00000000" w:rsidRPr="00000000">
        <w:rPr>
          <w:rtl w:val="0"/>
        </w:rPr>
        <w:t xml:space="preserve">, not to a single buyer’s full purchase history.</w:t>
      </w:r>
    </w:p>
    <w:p w:rsidR="00000000" w:rsidDel="00000000" w:rsidP="00000000" w:rsidRDefault="00000000" w:rsidRPr="00000000" w14:paraId="00000257">
      <w:pPr>
        <w:spacing w:after="240" w:before="240" w:lineRule="auto"/>
        <w:rPr/>
      </w:pPr>
      <w:r w:rsidDel="00000000" w:rsidR="00000000" w:rsidRPr="00000000">
        <w:rPr>
          <w:rtl w:val="0"/>
        </w:rPr>
        <w:t xml:space="preserve">This gives you “a bit more on individuals” (you can see behavior patterns and location trends) without exposing who they are.</w:t>
      </w:r>
    </w:p>
    <w:p w:rsidR="00000000" w:rsidDel="00000000" w:rsidP="00000000" w:rsidRDefault="00000000" w:rsidRPr="00000000" w14:paraId="0000025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9">
      <w:pPr>
        <w:pStyle w:val="Heading2"/>
        <w:keepNext w:val="0"/>
        <w:keepLines w:val="0"/>
        <w:spacing w:after="80" w:lineRule="auto"/>
        <w:rPr>
          <w:b w:val="1"/>
          <w:bCs w:val="1"/>
          <w:sz w:val="34"/>
          <w:szCs w:val="34"/>
        </w:rPr>
      </w:pPr>
      <w:bookmarkStart w:colFirst="0" w:colLast="0" w:name="_yhvqeb4wt2ng" w:id="73"/>
      <w:bookmarkEnd w:id="73"/>
      <w:r w:rsidDel="00000000" w:rsidR="00000000" w:rsidRPr="00000000">
        <w:rPr>
          <w:b w:val="1"/>
          <w:bCs w:val="1"/>
          <w:sz w:val="34"/>
          <w:szCs w:val="34"/>
          <w:rtl w:val="0"/>
        </w:rPr>
        <w:t xml:space="preserve">2. How it fits your device and Netflix‑style UI</w:t>
      </w:r>
    </w:p>
    <w:p w:rsidR="00000000" w:rsidDel="00000000" w:rsidP="00000000" w:rsidRDefault="00000000" w:rsidRPr="00000000" w14:paraId="0000025A">
      <w:pPr>
        <w:spacing w:after="240" w:before="240" w:lineRule="auto"/>
        <w:rPr/>
      </w:pPr>
      <w:r w:rsidDel="00000000" w:rsidR="00000000" w:rsidRPr="00000000">
        <w:rPr>
          <w:rtl w:val="0"/>
        </w:rPr>
        <w:t xml:space="preserve">On your handheld:</w:t>
      </w:r>
    </w:p>
    <w:p w:rsidR="00000000" w:rsidDel="00000000" w:rsidP="00000000" w:rsidRDefault="00000000" w:rsidRPr="00000000" w14:paraId="0000025B">
      <w:pPr>
        <w:numPr>
          <w:ilvl w:val="0"/>
          <w:numId w:val="11"/>
        </w:numPr>
        <w:spacing w:after="0" w:afterAutospacing="0" w:before="240" w:lineRule="auto"/>
        <w:ind w:left="720" w:hanging="360"/>
      </w:pPr>
      <w:r w:rsidDel="00000000" w:rsidR="00000000" w:rsidRPr="00000000">
        <w:rPr>
          <w:b w:val="1"/>
          <w:bCs w:val="1"/>
          <w:rtl w:val="0"/>
        </w:rPr>
        <w:t xml:space="preserve">UI behavior</w:t>
        <w:br w:type="textWrapping"/>
      </w:r>
    </w:p>
    <w:p w:rsidR="00000000" w:rsidDel="00000000" w:rsidP="00000000" w:rsidRDefault="00000000" w:rsidRPr="00000000" w14:paraId="0000025C">
      <w:pPr>
        <w:numPr>
          <w:ilvl w:val="1"/>
          <w:numId w:val="11"/>
        </w:numPr>
        <w:spacing w:after="0" w:afterAutospacing="0" w:before="0" w:beforeAutospacing="0" w:lineRule="auto"/>
        <w:ind w:left="1440" w:hanging="360"/>
      </w:pPr>
      <w:r w:rsidDel="00000000" w:rsidR="00000000" w:rsidRPr="00000000">
        <w:rPr>
          <w:rtl w:val="0"/>
        </w:rPr>
        <w:t xml:space="preserve">From a stock/site card, you add a tab like:</w:t>
      </w:r>
    </w:p>
    <w:p w:rsidR="00000000" w:rsidDel="00000000" w:rsidP="00000000" w:rsidRDefault="00000000" w:rsidRPr="00000000" w14:paraId="0000025D">
      <w:pPr>
        <w:numPr>
          <w:ilvl w:val="2"/>
          <w:numId w:val="11"/>
        </w:numPr>
        <w:spacing w:after="0" w:afterAutospacing="0" w:before="0" w:beforeAutospacing="0" w:lineRule="auto"/>
        <w:ind w:left="2160" w:hanging="360"/>
      </w:pPr>
      <w:r w:rsidDel="00000000" w:rsidR="00000000" w:rsidRPr="00000000">
        <w:rPr>
          <w:rtl w:val="0"/>
        </w:rPr>
        <w:t xml:space="preserve">“Buyer Locations”</w:t>
      </w:r>
    </w:p>
    <w:p w:rsidR="00000000" w:rsidDel="00000000" w:rsidP="00000000" w:rsidRDefault="00000000" w:rsidRPr="00000000" w14:paraId="0000025E">
      <w:pPr>
        <w:numPr>
          <w:ilvl w:val="2"/>
          <w:numId w:val="11"/>
        </w:numPr>
        <w:spacing w:after="0" w:afterAutospacing="0" w:before="0" w:beforeAutospacing="0" w:lineRule="auto"/>
        <w:ind w:left="2160" w:hanging="360"/>
      </w:pPr>
      <w:r w:rsidDel="00000000" w:rsidR="00000000" w:rsidRPr="00000000">
        <w:rPr>
          <w:rtl w:val="0"/>
        </w:rPr>
        <w:t xml:space="preserve">“Buyer Segments”</w:t>
      </w:r>
    </w:p>
    <w:p w:rsidR="00000000" w:rsidDel="00000000" w:rsidP="00000000" w:rsidRDefault="00000000" w:rsidRPr="00000000" w14:paraId="0000025F">
      <w:pPr>
        <w:numPr>
          <w:ilvl w:val="1"/>
          <w:numId w:val="11"/>
        </w:numPr>
        <w:spacing w:after="0" w:afterAutospacing="0" w:before="0" w:beforeAutospacing="0" w:lineRule="auto"/>
        <w:ind w:left="1440" w:hanging="360"/>
      </w:pPr>
      <w:r w:rsidDel="00000000" w:rsidR="00000000" w:rsidRPr="00000000">
        <w:rPr>
          <w:rtl w:val="0"/>
        </w:rPr>
        <w:t xml:space="preserve">Inside that tab:</w:t>
      </w:r>
    </w:p>
    <w:p w:rsidR="00000000" w:rsidDel="00000000" w:rsidP="00000000" w:rsidRDefault="00000000" w:rsidRPr="00000000" w14:paraId="00000260">
      <w:pPr>
        <w:numPr>
          <w:ilvl w:val="2"/>
          <w:numId w:val="11"/>
        </w:numPr>
        <w:spacing w:after="0" w:afterAutospacing="0" w:before="0" w:beforeAutospacing="0" w:lineRule="auto"/>
        <w:ind w:left="2160" w:hanging="360"/>
      </w:pPr>
      <w:r w:rsidDel="00000000" w:rsidR="00000000" w:rsidRPr="00000000">
        <w:rPr>
          <w:rtl w:val="0"/>
        </w:rPr>
        <w:t xml:space="preserve">Heatmap of cities/ZIP clusters.</w:t>
      </w:r>
    </w:p>
    <w:p w:rsidR="00000000" w:rsidDel="00000000" w:rsidP="00000000" w:rsidRDefault="00000000" w:rsidRPr="00000000" w14:paraId="00000261">
      <w:pPr>
        <w:numPr>
          <w:ilvl w:val="2"/>
          <w:numId w:val="11"/>
        </w:numPr>
        <w:spacing w:after="0" w:afterAutospacing="0" w:before="0" w:beforeAutospacing="0" w:lineRule="auto"/>
        <w:ind w:left="2160" w:hanging="360"/>
      </w:pPr>
      <w:r w:rsidDel="00000000" w:rsidR="00000000" w:rsidRPr="00000000">
        <w:rPr>
          <w:rtl w:val="0"/>
        </w:rPr>
        <w:t xml:space="preserve">Table: “Segment | City/ZIP | # Buyers | # Orders | Total Volume”.</w:t>
      </w:r>
    </w:p>
    <w:p w:rsidR="00000000" w:rsidDel="00000000" w:rsidP="00000000" w:rsidRDefault="00000000" w:rsidRPr="00000000" w14:paraId="00000262">
      <w:pPr>
        <w:numPr>
          <w:ilvl w:val="2"/>
          <w:numId w:val="11"/>
        </w:numPr>
        <w:spacing w:after="0" w:afterAutospacing="0" w:before="0" w:beforeAutospacing="0" w:lineRule="auto"/>
        <w:ind w:left="2160" w:hanging="360"/>
      </w:pPr>
      <w:r w:rsidDel="00000000" w:rsidR="00000000" w:rsidRPr="00000000">
        <w:rPr>
          <w:rtl w:val="0"/>
        </w:rPr>
        <w:t xml:space="preserve">Optional “Top 5 pseudonymous buyers” in a segment, but labeled as IDs only.</w:t>
      </w:r>
    </w:p>
    <w:p w:rsidR="00000000" w:rsidDel="00000000" w:rsidP="00000000" w:rsidRDefault="00000000" w:rsidRPr="00000000" w14:paraId="00000263">
      <w:pPr>
        <w:numPr>
          <w:ilvl w:val="0"/>
          <w:numId w:val="11"/>
        </w:numPr>
        <w:spacing w:after="0" w:afterAutospacing="0" w:before="0" w:beforeAutospacing="0" w:lineRule="auto"/>
        <w:ind w:left="720" w:hanging="360"/>
      </w:pPr>
      <w:r w:rsidDel="00000000" w:rsidR="00000000" w:rsidRPr="00000000">
        <w:rPr>
          <w:b w:val="1"/>
          <w:bCs w:val="1"/>
          <w:rtl w:val="0"/>
        </w:rPr>
        <w:t xml:space="preserve">Data handled by the device</w:t>
        <w:br w:type="textWrapping"/>
      </w:r>
    </w:p>
    <w:p w:rsidR="00000000" w:rsidDel="00000000" w:rsidP="00000000" w:rsidRDefault="00000000" w:rsidRPr="00000000" w14:paraId="00000264">
      <w:pPr>
        <w:numPr>
          <w:ilvl w:val="1"/>
          <w:numId w:val="11"/>
        </w:numPr>
        <w:spacing w:after="0" w:afterAutospacing="0" w:before="0" w:beforeAutospacing="0" w:lineRule="auto"/>
        <w:ind w:left="1440" w:hanging="360"/>
      </w:pPr>
      <w:r w:rsidDel="00000000" w:rsidR="00000000" w:rsidRPr="00000000">
        <w:rPr>
          <w:rtl w:val="0"/>
        </w:rPr>
        <w:t xml:space="preserve">Still no raw PII: only coarse location + pseudonymous IDs + aggregate metrics.</w:t>
      </w:r>
    </w:p>
    <w:p w:rsidR="00000000" w:rsidDel="00000000" w:rsidP="00000000" w:rsidRDefault="00000000" w:rsidRPr="00000000" w14:paraId="00000265">
      <w:pPr>
        <w:numPr>
          <w:ilvl w:val="1"/>
          <w:numId w:val="11"/>
        </w:numPr>
        <w:spacing w:after="0" w:afterAutospacing="0" w:before="0" w:beforeAutospacing="0" w:lineRule="auto"/>
        <w:ind w:left="1440" w:hanging="360"/>
      </w:pPr>
      <w:r w:rsidDel="00000000" w:rsidR="00000000" w:rsidRPr="00000000">
        <w:rPr>
          <w:rtl w:val="0"/>
        </w:rPr>
        <w:t xml:space="preserve">Data stored on the internal 64–256 GB microSD/eMMC, encrypted at rest, with keys held in the TPM/secure element.</w:t>
      </w:r>
    </w:p>
    <w:p w:rsidR="00000000" w:rsidDel="00000000" w:rsidP="00000000" w:rsidRDefault="00000000" w:rsidRPr="00000000" w14:paraId="00000266">
      <w:pPr>
        <w:numPr>
          <w:ilvl w:val="1"/>
          <w:numId w:val="11"/>
        </w:numPr>
        <w:spacing w:after="240" w:before="0" w:beforeAutospacing="0" w:lineRule="auto"/>
        <w:ind w:left="1440" w:hanging="360"/>
      </w:pPr>
      <w:r w:rsidDel="00000000" w:rsidR="00000000" w:rsidRPr="00000000">
        <w:rPr>
          <w:rtl w:val="0"/>
        </w:rPr>
        <w:t xml:space="preserve">The secure element/TPM continues to protect API tokens and disk‑encryption keys.</w:t>
      </w:r>
    </w:p>
    <w:p w:rsidR="00000000" w:rsidDel="00000000" w:rsidP="00000000" w:rsidRDefault="00000000" w:rsidRPr="00000000" w14:paraId="00000267">
      <w:pPr>
        <w:spacing w:after="240" w:before="240" w:lineRule="auto"/>
        <w:rPr/>
      </w:pPr>
      <w:r w:rsidDel="00000000" w:rsidR="00000000" w:rsidRPr="00000000">
        <w:rPr>
          <w:rtl w:val="0"/>
        </w:rPr>
        <w:t xml:space="preserve">The existing touchscreen, storage, and security hardware are already designed for this pattern.</w:t>
      </w:r>
    </w:p>
    <w:p w:rsidR="00000000" w:rsidDel="00000000" w:rsidP="00000000" w:rsidRDefault="00000000" w:rsidRPr="00000000" w14:paraId="0000026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9">
      <w:pPr>
        <w:pStyle w:val="Heading2"/>
        <w:keepNext w:val="0"/>
        <w:keepLines w:val="0"/>
        <w:spacing w:after="80" w:lineRule="auto"/>
        <w:rPr>
          <w:b w:val="1"/>
          <w:bCs w:val="1"/>
          <w:sz w:val="34"/>
          <w:szCs w:val="34"/>
        </w:rPr>
      </w:pPr>
      <w:bookmarkStart w:colFirst="0" w:colLast="0" w:name="_m8c1td3wjnux" w:id="74"/>
      <w:bookmarkEnd w:id="74"/>
      <w:r w:rsidDel="00000000" w:rsidR="00000000" w:rsidRPr="00000000">
        <w:rPr>
          <w:b w:val="1"/>
          <w:bCs w:val="1"/>
          <w:sz w:val="34"/>
          <w:szCs w:val="34"/>
          <w:rtl w:val="0"/>
        </w:rPr>
        <w:t xml:space="preserve">3. Backend design to make this safe</w:t>
      </w:r>
    </w:p>
    <w:p w:rsidR="00000000" w:rsidDel="00000000" w:rsidP="00000000" w:rsidRDefault="00000000" w:rsidRPr="00000000" w14:paraId="0000026A">
      <w:pPr>
        <w:spacing w:after="240" w:before="240" w:lineRule="auto"/>
        <w:rPr/>
      </w:pPr>
      <w:r w:rsidDel="00000000" w:rsidR="00000000" w:rsidRPr="00000000">
        <w:rPr>
          <w:rtl w:val="0"/>
        </w:rPr>
        <w:t xml:space="preserve">To keep this from becoming invasive, you need strict rules upstream, so the handheld </w:t>
      </w:r>
      <w:r w:rsidDel="00000000" w:rsidR="00000000" w:rsidRPr="00000000">
        <w:rPr>
          <w:b w:val="1"/>
          <w:bCs w:val="1"/>
          <w:rtl w:val="0"/>
        </w:rPr>
        <w:t xml:space="preserve">never</w:t>
      </w:r>
      <w:r w:rsidDel="00000000" w:rsidR="00000000" w:rsidRPr="00000000">
        <w:rPr>
          <w:rtl w:val="0"/>
        </w:rPr>
        <w:t xml:space="preserve"> receives raw addresses.</w:t>
      </w:r>
    </w:p>
    <w:p w:rsidR="00000000" w:rsidDel="00000000" w:rsidP="00000000" w:rsidRDefault="00000000" w:rsidRPr="00000000" w14:paraId="0000026B">
      <w:pPr>
        <w:numPr>
          <w:ilvl w:val="0"/>
          <w:numId w:val="5"/>
        </w:numPr>
        <w:spacing w:after="0" w:afterAutospacing="0" w:before="240" w:lineRule="auto"/>
        <w:ind w:left="720" w:hanging="360"/>
      </w:pPr>
      <w:r w:rsidDel="00000000" w:rsidR="00000000" w:rsidRPr="00000000">
        <w:rPr>
          <w:b w:val="1"/>
          <w:bCs w:val="1"/>
          <w:rtl w:val="0"/>
        </w:rPr>
        <w:t xml:space="preserve">Ingestion layer (server side)</w:t>
        <w:br w:type="textWrapping"/>
      </w:r>
    </w:p>
    <w:p w:rsidR="00000000" w:rsidDel="00000000" w:rsidP="00000000" w:rsidRDefault="00000000" w:rsidRPr="00000000" w14:paraId="0000026C">
      <w:pPr>
        <w:numPr>
          <w:ilvl w:val="1"/>
          <w:numId w:val="5"/>
        </w:numPr>
        <w:spacing w:after="0" w:afterAutospacing="0" w:before="0" w:beforeAutospacing="0" w:lineRule="auto"/>
        <w:ind w:left="1440" w:hanging="360"/>
      </w:pPr>
      <w:r w:rsidDel="00000000" w:rsidR="00000000" w:rsidRPr="00000000">
        <w:rPr>
          <w:rtl w:val="0"/>
        </w:rPr>
        <w:t xml:space="preserve">Raw transaction streams may contain full addresses.</w:t>
      </w:r>
    </w:p>
    <w:p w:rsidR="00000000" w:rsidDel="00000000" w:rsidP="00000000" w:rsidRDefault="00000000" w:rsidRPr="00000000" w14:paraId="0000026D">
      <w:pPr>
        <w:numPr>
          <w:ilvl w:val="1"/>
          <w:numId w:val="5"/>
        </w:numPr>
        <w:spacing w:after="0" w:afterAutospacing="0" w:before="0" w:beforeAutospacing="0" w:lineRule="auto"/>
        <w:ind w:left="1440" w:hanging="360"/>
      </w:pPr>
      <w:r w:rsidDel="00000000" w:rsidR="00000000" w:rsidRPr="00000000">
        <w:rPr>
          <w:rtl w:val="0"/>
        </w:rPr>
        <w:t xml:space="preserve">Immediately transform them into:</w:t>
      </w:r>
    </w:p>
    <w:p w:rsidR="00000000" w:rsidDel="00000000" w:rsidP="00000000" w:rsidRDefault="00000000" w:rsidRPr="00000000" w14:paraId="0000026E">
      <w:pPr>
        <w:numPr>
          <w:ilvl w:val="2"/>
          <w:numId w:val="5"/>
        </w:numPr>
        <w:spacing w:after="0" w:afterAutospacing="0" w:before="0" w:beforeAutospacing="0" w:lineRule="auto"/>
        <w:ind w:left="2160" w:hanging="360"/>
      </w:pPr>
      <w:r w:rsidDel="00000000" w:rsidR="00000000" w:rsidRPr="00000000">
        <w:rPr>
          <w:rFonts w:ascii="Roboto Mono" w:cs="Roboto Mono" w:eastAsia="Roboto Mono" w:hAnsi="Roboto Mono"/>
          <w:color w:val="188038"/>
          <w:rtl w:val="0"/>
        </w:rPr>
        <w:t xml:space="preserve">country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region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city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postal_prefix</w:t>
      </w:r>
      <w:r w:rsidDel="00000000" w:rsidR="00000000" w:rsidRPr="00000000">
        <w:rPr>
          <w:rtl w:val="0"/>
        </w:rPr>
        <w:t xml:space="preserve"> (e.g., first 2–3 digits).</w:t>
      </w:r>
    </w:p>
    <w:p w:rsidR="00000000" w:rsidDel="00000000" w:rsidP="00000000" w:rsidRDefault="00000000" w:rsidRPr="00000000" w14:paraId="0000026F">
      <w:pPr>
        <w:numPr>
          <w:ilvl w:val="1"/>
          <w:numId w:val="5"/>
        </w:numPr>
        <w:spacing w:after="0" w:afterAutospacing="0" w:before="0" w:beforeAutospacing="0" w:lineRule="auto"/>
        <w:ind w:left="1440" w:hanging="360"/>
      </w:pPr>
      <w:r w:rsidDel="00000000" w:rsidR="00000000" w:rsidRPr="00000000">
        <w:rPr>
          <w:rtl w:val="0"/>
        </w:rPr>
        <w:t xml:space="preserve">Drop street, building, unit, GPS coordinates.</w:t>
      </w:r>
    </w:p>
    <w:p w:rsidR="00000000" w:rsidDel="00000000" w:rsidP="00000000" w:rsidRDefault="00000000" w:rsidRPr="00000000" w14:paraId="00000270">
      <w:pPr>
        <w:numPr>
          <w:ilvl w:val="1"/>
          <w:numId w:val="5"/>
        </w:numPr>
        <w:spacing w:after="0" w:afterAutospacing="0" w:before="0" w:beforeAutospacing="0" w:lineRule="auto"/>
        <w:ind w:left="1440" w:hanging="360"/>
      </w:pPr>
      <w:r w:rsidDel="00000000" w:rsidR="00000000" w:rsidRPr="00000000">
        <w:rPr>
          <w:rtl w:val="0"/>
        </w:rPr>
        <w:t xml:space="preserve">Generate a </w:t>
      </w:r>
      <w:r w:rsidDel="00000000" w:rsidR="00000000" w:rsidRPr="00000000">
        <w:rPr>
          <w:b w:val="1"/>
          <w:bCs w:val="1"/>
          <w:rtl w:val="0"/>
        </w:rPr>
        <w:t xml:space="preserve">pseudonymous buyer ID</w:t>
      </w:r>
      <w:r w:rsidDel="00000000" w:rsidR="00000000" w:rsidRPr="00000000">
        <w:rPr>
          <w:rtl w:val="0"/>
        </w:rPr>
        <w:t xml:space="preserve"> (e.g., salted hash of account ID) and store that only on the server.</w:t>
      </w:r>
    </w:p>
    <w:p w:rsidR="00000000" w:rsidDel="00000000" w:rsidP="00000000" w:rsidRDefault="00000000" w:rsidRPr="00000000" w14:paraId="00000271">
      <w:pPr>
        <w:numPr>
          <w:ilvl w:val="0"/>
          <w:numId w:val="5"/>
        </w:numPr>
        <w:spacing w:after="0" w:afterAutospacing="0" w:before="0" w:beforeAutospacing="0" w:lineRule="auto"/>
        <w:ind w:left="720" w:hanging="360"/>
      </w:pPr>
      <w:r w:rsidDel="00000000" w:rsidR="00000000" w:rsidRPr="00000000">
        <w:rPr>
          <w:b w:val="1"/>
          <w:bCs w:val="1"/>
          <w:rtl w:val="0"/>
        </w:rPr>
        <w:t xml:space="preserve">Aggregation &amp; anonymization</w:t>
        <w:br w:type="textWrapping"/>
      </w:r>
    </w:p>
    <w:p w:rsidR="00000000" w:rsidDel="00000000" w:rsidP="00000000" w:rsidRDefault="00000000" w:rsidRPr="00000000" w14:paraId="00000272">
      <w:pPr>
        <w:numPr>
          <w:ilvl w:val="1"/>
          <w:numId w:val="5"/>
        </w:numPr>
        <w:spacing w:after="0" w:afterAutospacing="0" w:before="0" w:beforeAutospacing="0" w:lineRule="auto"/>
        <w:ind w:left="1440" w:hanging="360"/>
      </w:pPr>
      <w:r w:rsidDel="00000000" w:rsidR="00000000" w:rsidRPr="00000000">
        <w:rPr>
          <w:rtl w:val="0"/>
        </w:rPr>
        <w:t xml:space="preserve">For each buyer and segment, keep:</w:t>
      </w:r>
    </w:p>
    <w:p w:rsidR="00000000" w:rsidDel="00000000" w:rsidP="00000000" w:rsidRDefault="00000000" w:rsidRPr="00000000" w14:paraId="00000273">
      <w:pPr>
        <w:numPr>
          <w:ilvl w:val="2"/>
          <w:numId w:val="5"/>
        </w:numPr>
        <w:spacing w:after="0" w:afterAutospacing="0" w:before="0" w:beforeAutospacing="0" w:lineRule="auto"/>
        <w:ind w:left="2160" w:hanging="360"/>
      </w:pPr>
      <w:r w:rsidDel="00000000" w:rsidR="00000000" w:rsidRPr="00000000">
        <w:rPr>
          <w:rtl w:val="0"/>
        </w:rPr>
        <w:t xml:space="preserve">Coarse location band.</w:t>
      </w:r>
    </w:p>
    <w:p w:rsidR="00000000" w:rsidDel="00000000" w:rsidP="00000000" w:rsidRDefault="00000000" w:rsidRPr="00000000" w14:paraId="00000274">
      <w:pPr>
        <w:numPr>
          <w:ilvl w:val="2"/>
          <w:numId w:val="5"/>
        </w:numPr>
        <w:spacing w:after="0" w:afterAutospacing="0" w:before="0" w:beforeAutospacing="0" w:lineRule="auto"/>
        <w:ind w:left="2160" w:hanging="360"/>
      </w:pPr>
      <w:r w:rsidDel="00000000" w:rsidR="00000000" w:rsidRPr="00000000">
        <w:rPr>
          <w:rtl w:val="0"/>
        </w:rPr>
        <w:t xml:space="preserve">High‑level stats (counts, totals, averages).</w:t>
      </w:r>
    </w:p>
    <w:p w:rsidR="00000000" w:rsidDel="00000000" w:rsidP="00000000" w:rsidRDefault="00000000" w:rsidRPr="00000000" w14:paraId="00000275">
      <w:pPr>
        <w:numPr>
          <w:ilvl w:val="1"/>
          <w:numId w:val="5"/>
        </w:numPr>
        <w:spacing w:after="0" w:afterAutospacing="0" w:before="0" w:beforeAutospacing="0" w:lineRule="auto"/>
        <w:ind w:left="1440" w:hanging="360"/>
      </w:pPr>
      <w:r w:rsidDel="00000000" w:rsidR="00000000" w:rsidRPr="00000000">
        <w:rPr>
          <w:rtl w:val="0"/>
        </w:rPr>
        <w:t xml:space="preserve">Enforce minimum cohort size (e.g., don’t return any segment with fewer than N buyers).</w:t>
      </w:r>
    </w:p>
    <w:p w:rsidR="00000000" w:rsidDel="00000000" w:rsidP="00000000" w:rsidRDefault="00000000" w:rsidRPr="00000000" w14:paraId="00000276">
      <w:pPr>
        <w:numPr>
          <w:ilvl w:val="1"/>
          <w:numId w:val="5"/>
        </w:numPr>
        <w:spacing w:after="0" w:afterAutospacing="0" w:before="0" w:beforeAutospacing="0" w:lineRule="auto"/>
        <w:ind w:left="1440" w:hanging="360"/>
      </w:pPr>
      <w:r w:rsidDel="00000000" w:rsidR="00000000" w:rsidRPr="00000000">
        <w:rPr>
          <w:rtl w:val="0"/>
        </w:rPr>
        <w:t xml:space="preserve">Optionally add minor noise to counts/volumes if you need stronger privacy guarantees.</w:t>
      </w:r>
    </w:p>
    <w:p w:rsidR="00000000" w:rsidDel="00000000" w:rsidP="00000000" w:rsidRDefault="00000000" w:rsidRPr="00000000" w14:paraId="00000277">
      <w:pPr>
        <w:numPr>
          <w:ilvl w:val="0"/>
          <w:numId w:val="5"/>
        </w:numPr>
        <w:spacing w:after="0" w:afterAutospacing="0" w:before="0" w:beforeAutospacing="0" w:lineRule="auto"/>
        <w:ind w:left="720" w:hanging="360"/>
      </w:pPr>
      <w:r w:rsidDel="00000000" w:rsidR="00000000" w:rsidRPr="00000000">
        <w:rPr>
          <w:b w:val="1"/>
          <w:bCs w:val="1"/>
          <w:rtl w:val="0"/>
        </w:rPr>
        <w:t xml:space="preserve">Device‑facing API</w:t>
        <w:br w:type="textWrapping"/>
      </w:r>
    </w:p>
    <w:p w:rsidR="00000000" w:rsidDel="00000000" w:rsidP="00000000" w:rsidRDefault="00000000" w:rsidRPr="00000000" w14:paraId="00000278">
      <w:pPr>
        <w:numPr>
          <w:ilvl w:val="1"/>
          <w:numId w:val="5"/>
        </w:numPr>
        <w:spacing w:after="0" w:afterAutospacing="0" w:before="0" w:beforeAutospacing="0" w:lineRule="auto"/>
        <w:ind w:left="1440" w:hanging="360"/>
      </w:pPr>
      <w:r w:rsidDel="00000000" w:rsidR="00000000" w:rsidRPr="00000000">
        <w:rPr>
          <w:rtl w:val="0"/>
        </w:rPr>
        <w:t xml:space="preserve">The handheld calls endpoints like:</w:t>
      </w:r>
    </w:p>
    <w:p w:rsidR="00000000" w:rsidDel="00000000" w:rsidP="00000000" w:rsidRDefault="00000000" w:rsidRPr="00000000" w14:paraId="00000279">
      <w:pPr>
        <w:numPr>
          <w:ilvl w:val="2"/>
          <w:numId w:val="5"/>
        </w:numPr>
        <w:spacing w:after="0" w:afterAutospacing="0" w:before="0" w:beforeAutospacing="0" w:lineRule="auto"/>
        <w:ind w:left="2160" w:hanging="360"/>
      </w:pPr>
      <w:r w:rsidDel="00000000" w:rsidR="00000000" w:rsidRPr="00000000">
        <w:rPr>
          <w:rFonts w:ascii="Roboto Mono" w:cs="Roboto Mono" w:eastAsia="Roboto Mono" w:hAnsi="Roboto Mono"/>
          <w:color w:val="188038"/>
          <w:rtl w:val="0"/>
        </w:rPr>
        <w:t xml:space="preserve">/buyer_segments?exchange=NYSE&amp;interval=7d</w:t>
      </w:r>
    </w:p>
    <w:p w:rsidR="00000000" w:rsidDel="00000000" w:rsidP="00000000" w:rsidRDefault="00000000" w:rsidRPr="00000000" w14:paraId="0000027A">
      <w:pPr>
        <w:numPr>
          <w:ilvl w:val="1"/>
          <w:numId w:val="5"/>
        </w:numPr>
        <w:spacing w:after="0" w:afterAutospacing="0" w:before="0" w:beforeAutospacing="0" w:lineRule="auto"/>
        <w:ind w:left="1440" w:hanging="360"/>
      </w:pPr>
      <w:r w:rsidDel="00000000" w:rsidR="00000000" w:rsidRPr="00000000">
        <w:rPr>
          <w:rtl w:val="0"/>
        </w:rPr>
        <w:t xml:space="preserve">Responses contain:</w:t>
      </w:r>
    </w:p>
    <w:p w:rsidR="00000000" w:rsidDel="00000000" w:rsidP="00000000" w:rsidRDefault="00000000" w:rsidRPr="00000000" w14:paraId="0000027B">
      <w:pPr>
        <w:numPr>
          <w:ilvl w:val="2"/>
          <w:numId w:val="5"/>
        </w:numPr>
        <w:spacing w:after="0" w:afterAutospacing="0" w:before="0" w:beforeAutospacing="0" w:lineRule="auto"/>
        <w:ind w:left="2160" w:hanging="360"/>
      </w:pPr>
      <w:r w:rsidDel="00000000" w:rsidR="00000000" w:rsidRPr="00000000">
        <w:rPr>
          <w:rtl w:val="0"/>
        </w:rPr>
        <w:t xml:space="preserve">Location band (country/region/city/ZIP‑prefix).</w:t>
      </w:r>
    </w:p>
    <w:p w:rsidR="00000000" w:rsidDel="00000000" w:rsidP="00000000" w:rsidRDefault="00000000" w:rsidRPr="00000000" w14:paraId="0000027C">
      <w:pPr>
        <w:numPr>
          <w:ilvl w:val="2"/>
          <w:numId w:val="5"/>
        </w:numPr>
        <w:spacing w:after="0" w:afterAutospacing="0" w:before="0" w:beforeAutospacing="0" w:lineRule="auto"/>
        <w:ind w:left="2160" w:hanging="360"/>
      </w:pPr>
      <w:r w:rsidDel="00000000" w:rsidR="00000000" w:rsidRPr="00000000">
        <w:rPr>
          <w:rtl w:val="0"/>
        </w:rPr>
        <w:t xml:space="preserve">Pseudonymous IDs (optional).</w:t>
      </w:r>
    </w:p>
    <w:p w:rsidR="00000000" w:rsidDel="00000000" w:rsidP="00000000" w:rsidRDefault="00000000" w:rsidRPr="00000000" w14:paraId="0000027D">
      <w:pPr>
        <w:numPr>
          <w:ilvl w:val="2"/>
          <w:numId w:val="5"/>
        </w:numPr>
        <w:spacing w:after="0" w:afterAutospacing="0" w:before="0" w:beforeAutospacing="0" w:lineRule="auto"/>
        <w:ind w:left="2160" w:hanging="360"/>
      </w:pPr>
      <w:r w:rsidDel="00000000" w:rsidR="00000000" w:rsidRPr="00000000">
        <w:rPr>
          <w:rtl w:val="0"/>
        </w:rPr>
        <w:t xml:space="preserve">Aggregated stats.</w:t>
      </w:r>
    </w:p>
    <w:p w:rsidR="00000000" w:rsidDel="00000000" w:rsidP="00000000" w:rsidRDefault="00000000" w:rsidRPr="00000000" w14:paraId="0000027E">
      <w:pPr>
        <w:numPr>
          <w:ilvl w:val="1"/>
          <w:numId w:val="5"/>
        </w:numPr>
        <w:spacing w:after="0" w:afterAutospacing="0" w:before="0" w:beforeAutospacing="0" w:lineRule="auto"/>
        <w:ind w:left="1440" w:hanging="360"/>
      </w:pPr>
      <w:r w:rsidDel="00000000" w:rsidR="00000000" w:rsidRPr="00000000">
        <w:rPr>
          <w:rtl w:val="0"/>
        </w:rPr>
        <w:t xml:space="preserve">No raw address fields are ever sent to the device.</w:t>
      </w:r>
    </w:p>
    <w:p w:rsidR="00000000" w:rsidDel="00000000" w:rsidP="00000000" w:rsidRDefault="00000000" w:rsidRPr="00000000" w14:paraId="0000027F">
      <w:pPr>
        <w:numPr>
          <w:ilvl w:val="0"/>
          <w:numId w:val="5"/>
        </w:numPr>
        <w:spacing w:after="0" w:afterAutospacing="0" w:before="0" w:beforeAutospacing="0" w:lineRule="auto"/>
        <w:ind w:left="720" w:hanging="360"/>
      </w:pPr>
      <w:r w:rsidDel="00000000" w:rsidR="00000000" w:rsidRPr="00000000">
        <w:rPr>
          <w:b w:val="1"/>
          <w:bCs w:val="1"/>
          <w:rtl w:val="0"/>
        </w:rPr>
        <w:t xml:space="preserve">Security</w:t>
        <w:br w:type="textWrapping"/>
      </w:r>
    </w:p>
    <w:p w:rsidR="00000000" w:rsidDel="00000000" w:rsidP="00000000" w:rsidRDefault="00000000" w:rsidRPr="00000000" w14:paraId="00000280">
      <w:pPr>
        <w:numPr>
          <w:ilvl w:val="1"/>
          <w:numId w:val="5"/>
        </w:numPr>
        <w:spacing w:after="0" w:afterAutospacing="0" w:before="0" w:beforeAutospacing="0" w:lineRule="auto"/>
        <w:ind w:left="1440" w:hanging="360"/>
      </w:pPr>
      <w:r w:rsidDel="00000000" w:rsidR="00000000" w:rsidRPr="00000000">
        <w:rPr>
          <w:rtl w:val="0"/>
        </w:rPr>
        <w:t xml:space="preserve">The device authenticates with TLS client certs or tokens stored in the TPM/secure element.</w:t>
      </w:r>
    </w:p>
    <w:p w:rsidR="00000000" w:rsidDel="00000000" w:rsidP="00000000" w:rsidRDefault="00000000" w:rsidRPr="00000000" w14:paraId="00000281">
      <w:pPr>
        <w:numPr>
          <w:ilvl w:val="1"/>
          <w:numId w:val="5"/>
        </w:numPr>
        <w:spacing w:after="240" w:before="0" w:beforeAutospacing="0" w:lineRule="auto"/>
        <w:ind w:left="1440" w:hanging="360"/>
      </w:pPr>
      <w:r w:rsidDel="00000000" w:rsidR="00000000" w:rsidRPr="00000000">
        <w:rPr>
          <w:rtl w:val="0"/>
        </w:rPr>
        <w:t xml:space="preserve">Results cached locally are stored on encrypted storage (microSD/eMMC or NVMe).</w:t>
      </w:r>
    </w:p>
    <w:p w:rsidR="00000000" w:rsidDel="00000000" w:rsidP="00000000" w:rsidRDefault="00000000" w:rsidRPr="00000000" w14:paraId="0000028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3">
      <w:pPr>
        <w:pStyle w:val="Heading2"/>
        <w:keepNext w:val="0"/>
        <w:keepLines w:val="0"/>
        <w:spacing w:after="80" w:lineRule="auto"/>
        <w:rPr>
          <w:b w:val="1"/>
          <w:bCs w:val="1"/>
          <w:sz w:val="34"/>
          <w:szCs w:val="34"/>
        </w:rPr>
      </w:pPr>
      <w:bookmarkStart w:colFirst="0" w:colLast="0" w:name="_s0ho73mn36pz" w:id="75"/>
      <w:bookmarkEnd w:id="75"/>
      <w:r w:rsidDel="00000000" w:rsidR="00000000" w:rsidRPr="00000000">
        <w:rPr>
          <w:b w:val="1"/>
          <w:bCs w:val="1"/>
          <w:sz w:val="34"/>
          <w:szCs w:val="34"/>
          <w:rtl w:val="0"/>
        </w:rPr>
        <w:t xml:space="preserve">4. If you really insist on “address‑like” detail</w:t>
      </w:r>
    </w:p>
    <w:p w:rsidR="00000000" w:rsidDel="00000000" w:rsidP="00000000" w:rsidRDefault="00000000" w:rsidRPr="00000000" w14:paraId="00000284">
      <w:pPr>
        <w:spacing w:after="240" w:before="240" w:lineRule="auto"/>
        <w:rPr/>
      </w:pPr>
      <w:r w:rsidDel="00000000" w:rsidR="00000000" w:rsidRPr="00000000">
        <w:rPr>
          <w:rtl w:val="0"/>
        </w:rPr>
        <w:t xml:space="preserve">If your use case absolutely requires something close to addresses (e.g., for logistics, not marketing), consider these mitigations:</w:t>
      </w:r>
    </w:p>
    <w:p w:rsidR="00000000" w:rsidDel="00000000" w:rsidP="00000000" w:rsidRDefault="00000000" w:rsidRPr="00000000" w14:paraId="00000285">
      <w:pPr>
        <w:numPr>
          <w:ilvl w:val="0"/>
          <w:numId w:val="29"/>
        </w:numPr>
        <w:spacing w:after="0" w:afterAutospacing="0" w:before="240" w:lineRule="auto"/>
        <w:ind w:left="720" w:hanging="360"/>
      </w:pPr>
      <w:r w:rsidDel="00000000" w:rsidR="00000000" w:rsidRPr="00000000">
        <w:rPr>
          <w:b w:val="1"/>
          <w:bCs w:val="1"/>
          <w:rtl w:val="0"/>
        </w:rPr>
        <w:t xml:space="preserve">Nearest street or grid cell</w:t>
        <w:br w:type="textWrapping"/>
      </w:r>
    </w:p>
    <w:p w:rsidR="00000000" w:rsidDel="00000000" w:rsidP="00000000" w:rsidRDefault="00000000" w:rsidRPr="00000000" w14:paraId="00000286">
      <w:pPr>
        <w:numPr>
          <w:ilvl w:val="1"/>
          <w:numId w:val="29"/>
        </w:numPr>
        <w:spacing w:after="0" w:afterAutospacing="0" w:before="0" w:beforeAutospacing="0" w:lineRule="auto"/>
        <w:ind w:left="1440" w:hanging="360"/>
      </w:pPr>
      <w:r w:rsidDel="00000000" w:rsidR="00000000" w:rsidRPr="00000000">
        <w:rPr>
          <w:rtl w:val="0"/>
        </w:rPr>
        <w:t xml:space="preserve">Instead of actual address, snap buyers to a grid:</w:t>
      </w:r>
    </w:p>
    <w:p w:rsidR="00000000" w:rsidDel="00000000" w:rsidP="00000000" w:rsidRDefault="00000000" w:rsidRPr="00000000" w14:paraId="00000287">
      <w:pPr>
        <w:numPr>
          <w:ilvl w:val="2"/>
          <w:numId w:val="29"/>
        </w:numPr>
        <w:spacing w:after="0" w:afterAutospacing="0" w:before="0" w:beforeAutospacing="0" w:lineRule="auto"/>
        <w:ind w:left="2160" w:hanging="360"/>
      </w:pPr>
      <w:r w:rsidDel="00000000" w:rsidR="00000000" w:rsidRPr="00000000">
        <w:rPr>
          <w:rtl w:val="0"/>
        </w:rPr>
        <w:t xml:space="preserve">e.g., “grid cell 12345 (roughly 200–500 m area)”.</w:t>
      </w:r>
    </w:p>
    <w:p w:rsidR="00000000" w:rsidDel="00000000" w:rsidP="00000000" w:rsidRDefault="00000000" w:rsidRPr="00000000" w14:paraId="00000288">
      <w:pPr>
        <w:numPr>
          <w:ilvl w:val="1"/>
          <w:numId w:val="29"/>
        </w:numPr>
        <w:spacing w:after="0" w:afterAutospacing="0" w:before="0" w:beforeAutospacing="0" w:lineRule="auto"/>
        <w:ind w:left="1440" w:hanging="360"/>
      </w:pPr>
      <w:r w:rsidDel="00000000" w:rsidR="00000000" w:rsidRPr="00000000">
        <w:rPr>
          <w:rtl w:val="0"/>
        </w:rPr>
        <w:t xml:space="preserve">The device only sees the grid ID and its aggregate stats.</w:t>
      </w:r>
    </w:p>
    <w:p w:rsidR="00000000" w:rsidDel="00000000" w:rsidP="00000000" w:rsidRDefault="00000000" w:rsidRPr="00000000" w14:paraId="00000289">
      <w:pPr>
        <w:numPr>
          <w:ilvl w:val="0"/>
          <w:numId w:val="29"/>
        </w:numPr>
        <w:spacing w:after="0" w:afterAutospacing="0" w:before="0" w:beforeAutospacing="0" w:lineRule="auto"/>
        <w:ind w:left="720" w:hanging="360"/>
      </w:pPr>
      <w:r w:rsidDel="00000000" w:rsidR="00000000" w:rsidRPr="00000000">
        <w:rPr>
          <w:b w:val="1"/>
          <w:bCs w:val="1"/>
          <w:rtl w:val="0"/>
        </w:rPr>
        <w:t xml:space="preserve">Role‑based access</w:t>
        <w:br w:type="textWrapping"/>
      </w:r>
    </w:p>
    <w:p w:rsidR="00000000" w:rsidDel="00000000" w:rsidP="00000000" w:rsidRDefault="00000000" w:rsidRPr="00000000" w14:paraId="0000028A">
      <w:pPr>
        <w:numPr>
          <w:ilvl w:val="1"/>
          <w:numId w:val="29"/>
        </w:numPr>
        <w:spacing w:after="0" w:afterAutospacing="0" w:before="0" w:beforeAutospacing="0" w:lineRule="auto"/>
        <w:ind w:left="1440" w:hanging="360"/>
      </w:pPr>
      <w:r w:rsidDel="00000000" w:rsidR="00000000" w:rsidRPr="00000000">
        <w:rPr>
          <w:rtl w:val="0"/>
        </w:rPr>
        <w:t xml:space="preserve">Only a small, audited group can query location at city/ZIP level.</w:t>
      </w:r>
    </w:p>
    <w:p w:rsidR="00000000" w:rsidDel="00000000" w:rsidP="00000000" w:rsidRDefault="00000000" w:rsidRPr="00000000" w14:paraId="0000028B">
      <w:pPr>
        <w:numPr>
          <w:ilvl w:val="1"/>
          <w:numId w:val="29"/>
        </w:numPr>
        <w:spacing w:after="0" w:afterAutospacing="0" w:before="0" w:beforeAutospacing="0" w:lineRule="auto"/>
        <w:ind w:left="1440" w:hanging="360"/>
      </w:pPr>
      <w:r w:rsidDel="00000000" w:rsidR="00000000" w:rsidRPr="00000000">
        <w:rPr>
          <w:rtl w:val="0"/>
        </w:rPr>
        <w:t xml:space="preserve">Everyone else is restricted to country/region views.</w:t>
      </w:r>
    </w:p>
    <w:p w:rsidR="00000000" w:rsidDel="00000000" w:rsidP="00000000" w:rsidRDefault="00000000" w:rsidRPr="00000000" w14:paraId="0000028C">
      <w:pPr>
        <w:numPr>
          <w:ilvl w:val="0"/>
          <w:numId w:val="29"/>
        </w:numPr>
        <w:spacing w:after="0" w:afterAutospacing="0" w:before="0" w:beforeAutospacing="0" w:lineRule="auto"/>
        <w:ind w:left="720" w:hanging="360"/>
      </w:pPr>
      <w:r w:rsidDel="00000000" w:rsidR="00000000" w:rsidRPr="00000000">
        <w:rPr>
          <w:b w:val="1"/>
          <w:bCs w:val="1"/>
          <w:rtl w:val="0"/>
        </w:rPr>
        <w:t xml:space="preserve">No full address lists on the handheld</w:t>
        <w:br w:type="textWrapping"/>
      </w:r>
    </w:p>
    <w:p w:rsidR="00000000" w:rsidDel="00000000" w:rsidP="00000000" w:rsidRDefault="00000000" w:rsidRPr="00000000" w14:paraId="0000028D">
      <w:pPr>
        <w:numPr>
          <w:ilvl w:val="1"/>
          <w:numId w:val="29"/>
        </w:numPr>
        <w:spacing w:after="0" w:afterAutospacing="0" w:before="0" w:beforeAutospacing="0" w:lineRule="auto"/>
        <w:ind w:left="1440" w:hanging="360"/>
      </w:pPr>
      <w:r w:rsidDel="00000000" w:rsidR="00000000" w:rsidRPr="00000000">
        <w:rPr>
          <w:rtl w:val="0"/>
        </w:rPr>
        <w:t xml:space="preserve">Keep any truly detailed address work on a locked‑down back‑office system.</w:t>
      </w:r>
    </w:p>
    <w:p w:rsidR="00000000" w:rsidDel="00000000" w:rsidP="00000000" w:rsidRDefault="00000000" w:rsidRPr="00000000" w14:paraId="0000028E">
      <w:pPr>
        <w:numPr>
          <w:ilvl w:val="1"/>
          <w:numId w:val="29"/>
        </w:numPr>
        <w:spacing w:after="0" w:afterAutospacing="0" w:before="0" w:beforeAutospacing="0" w:lineRule="auto"/>
        <w:ind w:left="1440" w:hanging="360"/>
      </w:pPr>
      <w:r w:rsidDel="00000000" w:rsidR="00000000" w:rsidRPr="00000000">
        <w:rPr>
          <w:rtl w:val="0"/>
        </w:rPr>
        <w:t xml:space="preserve">The handheld stays in the “observability” role: it shows patterns, not a downloadable list of homes.</w:t>
      </w:r>
    </w:p>
    <w:p w:rsidR="00000000" w:rsidDel="00000000" w:rsidP="00000000" w:rsidRDefault="00000000" w:rsidRPr="00000000" w14:paraId="0000028F">
      <w:pPr>
        <w:numPr>
          <w:ilvl w:val="0"/>
          <w:numId w:val="29"/>
        </w:numPr>
        <w:spacing w:after="0" w:afterAutospacing="0" w:before="0" w:beforeAutospacing="0" w:lineRule="auto"/>
        <w:ind w:left="720" w:hanging="360"/>
      </w:pPr>
      <w:r w:rsidDel="00000000" w:rsidR="00000000" w:rsidRPr="00000000">
        <w:rPr>
          <w:b w:val="1"/>
          <w:bCs w:val="1"/>
          <w:rtl w:val="0"/>
        </w:rPr>
        <w:t xml:space="preserve">Audit &amp; kill‑switch</w:t>
        <w:br w:type="textWrapping"/>
      </w:r>
    </w:p>
    <w:p w:rsidR="00000000" w:rsidDel="00000000" w:rsidP="00000000" w:rsidRDefault="00000000" w:rsidRPr="00000000" w14:paraId="00000290">
      <w:pPr>
        <w:numPr>
          <w:ilvl w:val="1"/>
          <w:numId w:val="29"/>
        </w:numPr>
        <w:spacing w:after="0" w:afterAutospacing="0" w:before="0" w:beforeAutospacing="0" w:lineRule="auto"/>
        <w:ind w:left="1440" w:hanging="360"/>
      </w:pPr>
      <w:r w:rsidDel="00000000" w:rsidR="00000000" w:rsidRPr="00000000">
        <w:rPr>
          <w:rtl w:val="0"/>
        </w:rPr>
        <w:t xml:space="preserve">Every query executed from the handheld is logged on the server.</w:t>
      </w:r>
    </w:p>
    <w:p w:rsidR="00000000" w:rsidDel="00000000" w:rsidP="00000000" w:rsidRDefault="00000000" w:rsidRPr="00000000" w14:paraId="00000291">
      <w:pPr>
        <w:numPr>
          <w:ilvl w:val="1"/>
          <w:numId w:val="29"/>
        </w:numPr>
        <w:spacing w:after="240" w:before="0" w:beforeAutospacing="0" w:lineRule="auto"/>
        <w:ind w:left="1440" w:hanging="360"/>
      </w:pPr>
      <w:r w:rsidDel="00000000" w:rsidR="00000000" w:rsidRPr="00000000">
        <w:rPr>
          <w:rtl w:val="0"/>
        </w:rPr>
        <w:t xml:space="preserve">You can revoke a device’s credentials via the TPM‑bound keys if it’s lost or misused.</w:t>
      </w:r>
    </w:p>
    <w:p w:rsidR="00000000" w:rsidDel="00000000" w:rsidP="00000000" w:rsidRDefault="00000000" w:rsidRPr="00000000" w14:paraId="0000029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3">
      <w:pPr>
        <w:pStyle w:val="Heading2"/>
        <w:keepNext w:val="0"/>
        <w:keepLines w:val="0"/>
        <w:spacing w:after="80" w:lineRule="auto"/>
        <w:rPr>
          <w:b w:val="1"/>
          <w:bCs w:val="1"/>
          <w:sz w:val="34"/>
          <w:szCs w:val="34"/>
        </w:rPr>
      </w:pPr>
      <w:bookmarkStart w:colFirst="0" w:colLast="0" w:name="_8lcem7glxzje" w:id="76"/>
      <w:bookmarkEnd w:id="76"/>
      <w:r w:rsidDel="00000000" w:rsidR="00000000" w:rsidRPr="00000000">
        <w:rPr>
          <w:b w:val="1"/>
          <w:bCs w:val="1"/>
          <w:sz w:val="34"/>
          <w:szCs w:val="34"/>
          <w:rtl w:val="0"/>
        </w:rPr>
        <w:t xml:space="preserve">5. Summary</w:t>
      </w:r>
    </w:p>
    <w:p w:rsidR="00000000" w:rsidDel="00000000" w:rsidP="00000000" w:rsidRDefault="00000000" w:rsidRPr="00000000" w14:paraId="00000294">
      <w:pPr>
        <w:numPr>
          <w:ilvl w:val="0"/>
          <w:numId w:val="20"/>
        </w:numPr>
        <w:spacing w:after="0" w:afterAutospacing="0" w:before="240" w:lineRule="auto"/>
        <w:ind w:left="720" w:hanging="360"/>
      </w:pPr>
      <w:r w:rsidDel="00000000" w:rsidR="00000000" w:rsidRPr="00000000">
        <w:rPr>
          <w:rtl w:val="0"/>
        </w:rPr>
        <w:t xml:space="preserve">Full or near‑full addresses are </w:t>
      </w:r>
      <w:r w:rsidDel="00000000" w:rsidR="00000000" w:rsidRPr="00000000">
        <w:rPr>
          <w:b w:val="1"/>
          <w:bCs w:val="1"/>
          <w:rtl w:val="0"/>
        </w:rPr>
        <w:t xml:space="preserve">invasive</w:t>
      </w:r>
      <w:r w:rsidDel="00000000" w:rsidR="00000000" w:rsidRPr="00000000">
        <w:rPr>
          <w:rtl w:val="0"/>
        </w:rPr>
        <w:t xml:space="preserve"> and considered PII, even without card numbers.</w:t>
      </w:r>
    </w:p>
    <w:p w:rsidR="00000000" w:rsidDel="00000000" w:rsidP="00000000" w:rsidRDefault="00000000" w:rsidRPr="00000000" w14:paraId="00000295">
      <w:pPr>
        <w:numPr>
          <w:ilvl w:val="0"/>
          <w:numId w:val="20"/>
        </w:numPr>
        <w:spacing w:after="0" w:afterAutospacing="0" w:before="0" w:beforeAutospacing="0" w:lineRule="auto"/>
        <w:ind w:left="720" w:hanging="360"/>
      </w:pPr>
      <w:r w:rsidDel="00000000" w:rsidR="00000000" w:rsidRPr="00000000">
        <w:rPr>
          <w:rtl w:val="0"/>
        </w:rPr>
        <w:t xml:space="preserve">To keep the system aligned with your “not too invasive” goal, the defensible pattern is:</w:t>
      </w:r>
    </w:p>
    <w:p w:rsidR="00000000" w:rsidDel="00000000" w:rsidP="00000000" w:rsidRDefault="00000000" w:rsidRPr="00000000" w14:paraId="00000296">
      <w:pPr>
        <w:numPr>
          <w:ilvl w:val="1"/>
          <w:numId w:val="20"/>
        </w:numPr>
        <w:spacing w:after="0" w:afterAutospacing="0" w:before="0" w:beforeAutospacing="0" w:lineRule="auto"/>
        <w:ind w:left="1440" w:hanging="360"/>
      </w:pPr>
      <w:r w:rsidDel="00000000" w:rsidR="00000000" w:rsidRPr="00000000">
        <w:rPr>
          <w:rtl w:val="0"/>
        </w:rPr>
        <w:t xml:space="preserve">Use </w:t>
      </w:r>
      <w:r w:rsidDel="00000000" w:rsidR="00000000" w:rsidRPr="00000000">
        <w:rPr>
          <w:b w:val="1"/>
          <w:bCs w:val="1"/>
          <w:rtl w:val="0"/>
        </w:rPr>
        <w:t xml:space="preserve">coarse locations</w:t>
      </w:r>
      <w:r w:rsidDel="00000000" w:rsidR="00000000" w:rsidRPr="00000000">
        <w:rPr>
          <w:rtl w:val="0"/>
        </w:rPr>
        <w:t xml:space="preserve"> (country/region/city/ZIP‑prefix).</w:t>
      </w:r>
    </w:p>
    <w:p w:rsidR="00000000" w:rsidDel="00000000" w:rsidP="00000000" w:rsidRDefault="00000000" w:rsidRPr="00000000" w14:paraId="00000297">
      <w:pPr>
        <w:numPr>
          <w:ilvl w:val="1"/>
          <w:numId w:val="20"/>
        </w:numPr>
        <w:spacing w:after="0" w:afterAutospacing="0" w:before="0" w:beforeAutospacing="0" w:lineRule="auto"/>
        <w:ind w:left="1440" w:hanging="360"/>
      </w:pPr>
      <w:r w:rsidDel="00000000" w:rsidR="00000000" w:rsidRPr="00000000">
        <w:rPr>
          <w:rtl w:val="0"/>
        </w:rPr>
        <w:t xml:space="preserve">Use </w:t>
      </w:r>
      <w:r w:rsidDel="00000000" w:rsidR="00000000" w:rsidRPr="00000000">
        <w:rPr>
          <w:b w:val="1"/>
          <w:bCs w:val="1"/>
          <w:rtl w:val="0"/>
        </w:rPr>
        <w:t xml:space="preserve">pseudonymous buyer IDs</w:t>
      </w:r>
      <w:r w:rsidDel="00000000" w:rsidR="00000000" w:rsidRPr="00000000">
        <w:rPr>
          <w:rtl w:val="0"/>
        </w:rPr>
        <w:t xml:space="preserve"> and cluster views.</w:t>
      </w:r>
    </w:p>
    <w:p w:rsidR="00000000" w:rsidDel="00000000" w:rsidP="00000000" w:rsidRDefault="00000000" w:rsidRPr="00000000" w14:paraId="00000298">
      <w:pPr>
        <w:numPr>
          <w:ilvl w:val="1"/>
          <w:numId w:val="20"/>
        </w:numPr>
        <w:spacing w:after="0" w:afterAutospacing="0" w:before="0" w:beforeAutospacing="0" w:lineRule="auto"/>
        <w:ind w:left="1440" w:hanging="360"/>
      </w:pPr>
      <w:r w:rsidDel="00000000" w:rsidR="00000000" w:rsidRPr="00000000">
        <w:rPr>
          <w:rtl w:val="0"/>
        </w:rPr>
        <w:t xml:space="preserve">Do all address handling and stripping on the </w:t>
      </w:r>
      <w:r w:rsidDel="00000000" w:rsidR="00000000" w:rsidRPr="00000000">
        <w:rPr>
          <w:b w:val="1"/>
          <w:bCs w:val="1"/>
          <w:rtl w:val="0"/>
        </w:rPr>
        <w:t xml:space="preserve">server</w:t>
      </w:r>
      <w:r w:rsidDel="00000000" w:rsidR="00000000" w:rsidRPr="00000000">
        <w:rPr>
          <w:rtl w:val="0"/>
        </w:rPr>
        <w:t xml:space="preserve">, never on the device.</w:t>
      </w:r>
    </w:p>
    <w:p w:rsidR="00000000" w:rsidDel="00000000" w:rsidP="00000000" w:rsidRDefault="00000000" w:rsidRPr="00000000" w14:paraId="00000299">
      <w:pPr>
        <w:numPr>
          <w:ilvl w:val="0"/>
          <w:numId w:val="20"/>
        </w:numPr>
        <w:spacing w:after="240" w:before="0" w:beforeAutospacing="0" w:lineRule="auto"/>
        <w:ind w:left="720" w:hanging="360"/>
      </w:pPr>
      <w:r w:rsidDel="00000000" w:rsidR="00000000" w:rsidRPr="00000000">
        <w:rPr>
          <w:rtl w:val="0"/>
        </w:rPr>
        <w:t xml:space="preserve">Your existing hardware (encrypted storage, TPM/secure element, touchscreen UI, wireless connectivity, battery) is already set up to safely display these higher‑resolution but still aggregated buyer insights.</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D">
      <w:pPr>
        <w:spacing w:after="240" w:lineRule="auto"/>
        <w:rPr/>
      </w:pPr>
      <w:r w:rsidDel="00000000" w:rsidR="00000000" w:rsidRPr="00000000">
        <w:rPr>
          <w:rtl w:val="0"/>
        </w:rPr>
        <w:t xml:space="preserve">You can add a “privileged PII module” on top of the existing design, so that:</w:t>
      </w:r>
    </w:p>
    <w:p w:rsidR="00000000" w:rsidDel="00000000" w:rsidP="00000000" w:rsidRDefault="00000000" w:rsidRPr="00000000" w14:paraId="0000029E">
      <w:pPr>
        <w:numPr>
          <w:ilvl w:val="0"/>
          <w:numId w:val="72"/>
        </w:numPr>
        <w:spacing w:after="0" w:afterAutospacing="0" w:before="240" w:lineRule="auto"/>
        <w:ind w:left="720" w:hanging="360"/>
      </w:pPr>
      <w:r w:rsidDel="00000000" w:rsidR="00000000" w:rsidRPr="00000000">
        <w:rPr>
          <w:rtl w:val="0"/>
        </w:rPr>
        <w:t xml:space="preserve">The </w:t>
      </w:r>
      <w:r w:rsidDel="00000000" w:rsidR="00000000" w:rsidRPr="00000000">
        <w:rPr>
          <w:i w:val="1"/>
          <w:iCs w:val="1"/>
          <w:rtl w:val="0"/>
        </w:rPr>
        <w:t xml:space="preserve">normal</w:t>
      </w:r>
      <w:r w:rsidDel="00000000" w:rsidR="00000000" w:rsidRPr="00000000">
        <w:rPr>
          <w:rtl w:val="0"/>
        </w:rPr>
        <w:t xml:space="preserve"> handheld stays aggregate‑only (no addresses).</w:t>
      </w:r>
    </w:p>
    <w:p w:rsidR="00000000" w:rsidDel="00000000" w:rsidP="00000000" w:rsidRDefault="00000000" w:rsidRPr="00000000" w14:paraId="0000029F">
      <w:pPr>
        <w:numPr>
          <w:ilvl w:val="0"/>
          <w:numId w:val="72"/>
        </w:numPr>
        <w:spacing w:after="240" w:before="0" w:beforeAutospacing="0" w:lineRule="auto"/>
        <w:ind w:left="720" w:hanging="360"/>
      </w:pPr>
      <w:r w:rsidDel="00000000" w:rsidR="00000000" w:rsidRPr="00000000">
        <w:rPr>
          <w:rtl w:val="0"/>
        </w:rPr>
        <w:t xml:space="preserve">Full or near‑full addresses are only accessible when a separate, high‑assurance external module is present and unlocked.</w:t>
      </w:r>
    </w:p>
    <w:p w:rsidR="00000000" w:rsidDel="00000000" w:rsidP="00000000" w:rsidRDefault="00000000" w:rsidRPr="00000000" w14:paraId="000002A0">
      <w:pPr>
        <w:spacing w:after="240" w:before="240" w:lineRule="auto"/>
        <w:rPr/>
      </w:pPr>
      <w:r w:rsidDel="00000000" w:rsidR="00000000" w:rsidRPr="00000000">
        <w:rPr>
          <w:rtl w:val="0"/>
        </w:rPr>
        <w:t xml:space="preserve">Below is a concrete architecture that does that while keeping the base device’s privacy posture intact.</w:t>
      </w:r>
    </w:p>
    <w:p w:rsidR="00000000" w:rsidDel="00000000" w:rsidP="00000000" w:rsidRDefault="00000000" w:rsidRPr="00000000" w14:paraId="000002A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2">
      <w:pPr>
        <w:pStyle w:val="Heading2"/>
        <w:keepNext w:val="0"/>
        <w:keepLines w:val="0"/>
        <w:spacing w:after="80" w:lineRule="auto"/>
        <w:rPr>
          <w:b w:val="1"/>
          <w:bCs w:val="1"/>
          <w:sz w:val="34"/>
          <w:szCs w:val="34"/>
        </w:rPr>
      </w:pPr>
      <w:bookmarkStart w:colFirst="0" w:colLast="0" w:name="_iyzqz9oir4ro" w:id="77"/>
      <w:bookmarkEnd w:id="77"/>
      <w:r w:rsidDel="00000000" w:rsidR="00000000" w:rsidRPr="00000000">
        <w:rPr>
          <w:b w:val="1"/>
          <w:bCs w:val="1"/>
          <w:sz w:val="34"/>
          <w:szCs w:val="34"/>
          <w:rtl w:val="0"/>
        </w:rPr>
        <w:t xml:space="preserve">1. Design goal</w:t>
      </w:r>
    </w:p>
    <w:p w:rsidR="00000000" w:rsidDel="00000000" w:rsidP="00000000" w:rsidRDefault="00000000" w:rsidRPr="00000000" w14:paraId="000002A3">
      <w:pPr>
        <w:spacing w:after="240" w:before="240" w:lineRule="auto"/>
        <w:rPr/>
      </w:pPr>
      <w:r w:rsidDel="00000000" w:rsidR="00000000" w:rsidRPr="00000000">
        <w:rPr>
          <w:rtl w:val="0"/>
        </w:rPr>
        <w:t xml:space="preserve">Add a </w:t>
      </w:r>
      <w:r w:rsidDel="00000000" w:rsidR="00000000" w:rsidRPr="00000000">
        <w:rPr>
          <w:b w:val="1"/>
          <w:bCs w:val="1"/>
          <w:rtl w:val="0"/>
        </w:rPr>
        <w:t xml:space="preserve">separate physical module</w:t>
      </w:r>
      <w:r w:rsidDel="00000000" w:rsidR="00000000" w:rsidRPr="00000000">
        <w:rPr>
          <w:rtl w:val="0"/>
        </w:rPr>
        <w:t xml:space="preserve"> that:</w:t>
      </w:r>
    </w:p>
    <w:p w:rsidR="00000000" w:rsidDel="00000000" w:rsidP="00000000" w:rsidRDefault="00000000" w:rsidRPr="00000000" w14:paraId="000002A4">
      <w:pPr>
        <w:numPr>
          <w:ilvl w:val="0"/>
          <w:numId w:val="33"/>
        </w:numPr>
        <w:spacing w:after="0" w:afterAutospacing="0" w:before="240" w:lineRule="auto"/>
        <w:ind w:left="720" w:hanging="360"/>
      </w:pPr>
      <w:r w:rsidDel="00000000" w:rsidR="00000000" w:rsidRPr="00000000">
        <w:rPr>
          <w:rtl w:val="0"/>
        </w:rPr>
        <w:t xml:space="preserve">Holds its own keys and credentials for PII access.</w:t>
      </w:r>
    </w:p>
    <w:p w:rsidR="00000000" w:rsidDel="00000000" w:rsidP="00000000" w:rsidRDefault="00000000" w:rsidRPr="00000000" w14:paraId="000002A5">
      <w:pPr>
        <w:numPr>
          <w:ilvl w:val="0"/>
          <w:numId w:val="33"/>
        </w:numPr>
        <w:spacing w:after="0" w:afterAutospacing="0" w:before="0" w:beforeAutospacing="0" w:lineRule="auto"/>
        <w:ind w:left="720" w:hanging="360"/>
      </w:pPr>
      <w:r w:rsidDel="00000000" w:rsidR="00000000" w:rsidRPr="00000000">
        <w:rPr>
          <w:rtl w:val="0"/>
        </w:rPr>
        <w:t xml:space="preserve">Unlocks special backend APIs that can return addresses.</w:t>
      </w:r>
    </w:p>
    <w:p w:rsidR="00000000" w:rsidDel="00000000" w:rsidP="00000000" w:rsidRDefault="00000000" w:rsidRPr="00000000" w14:paraId="000002A6">
      <w:pPr>
        <w:numPr>
          <w:ilvl w:val="0"/>
          <w:numId w:val="33"/>
        </w:numPr>
        <w:spacing w:after="240" w:before="0" w:beforeAutospacing="0" w:lineRule="auto"/>
        <w:ind w:left="720" w:hanging="360"/>
      </w:pPr>
      <w:r w:rsidDel="00000000" w:rsidR="00000000" w:rsidRPr="00000000">
        <w:rPr>
          <w:rtl w:val="0"/>
        </w:rPr>
        <w:t xml:space="preserve">Can be withheld, audited, or revoked independently of the handheld.</w:t>
      </w:r>
    </w:p>
    <w:p w:rsidR="00000000" w:rsidDel="00000000" w:rsidP="00000000" w:rsidRDefault="00000000" w:rsidRPr="00000000" w14:paraId="000002A7">
      <w:pPr>
        <w:spacing w:after="240" w:before="240" w:lineRule="auto"/>
        <w:rPr/>
      </w:pPr>
      <w:r w:rsidDel="00000000" w:rsidR="00000000" w:rsidRPr="00000000">
        <w:rPr>
          <w:rtl w:val="0"/>
        </w:rPr>
        <w:t xml:space="preserve">If an attacker steals </w:t>
      </w:r>
      <w:r w:rsidDel="00000000" w:rsidR="00000000" w:rsidRPr="00000000">
        <w:rPr>
          <w:b w:val="1"/>
          <w:bCs w:val="1"/>
          <w:rtl w:val="0"/>
        </w:rPr>
        <w:t xml:space="preserve">only the handheld</w:t>
      </w:r>
      <w:r w:rsidDel="00000000" w:rsidR="00000000" w:rsidRPr="00000000">
        <w:rPr>
          <w:rtl w:val="0"/>
        </w:rPr>
        <w:t xml:space="preserve">, they still cannot get addresses. If they steal </w:t>
      </w:r>
      <w:r w:rsidDel="00000000" w:rsidR="00000000" w:rsidRPr="00000000">
        <w:rPr>
          <w:b w:val="1"/>
          <w:bCs w:val="1"/>
          <w:rtl w:val="0"/>
        </w:rPr>
        <w:t xml:space="preserve">both</w:t>
      </w:r>
      <w:r w:rsidDel="00000000" w:rsidR="00000000" w:rsidRPr="00000000">
        <w:rPr>
          <w:rtl w:val="0"/>
        </w:rPr>
        <w:t xml:space="preserve"> (and can unlock the module), they can.</w:t>
      </w:r>
    </w:p>
    <w:p w:rsidR="00000000" w:rsidDel="00000000" w:rsidP="00000000" w:rsidRDefault="00000000" w:rsidRPr="00000000" w14:paraId="000002A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9">
      <w:pPr>
        <w:pStyle w:val="Heading2"/>
        <w:keepNext w:val="0"/>
        <w:keepLines w:val="0"/>
        <w:spacing w:after="80" w:lineRule="auto"/>
        <w:rPr>
          <w:b w:val="1"/>
          <w:bCs w:val="1"/>
          <w:sz w:val="34"/>
          <w:szCs w:val="34"/>
        </w:rPr>
      </w:pPr>
      <w:bookmarkStart w:colFirst="0" w:colLast="0" w:name="_ad2oz4zdxsis" w:id="78"/>
      <w:bookmarkEnd w:id="78"/>
      <w:r w:rsidDel="00000000" w:rsidR="00000000" w:rsidRPr="00000000">
        <w:rPr>
          <w:b w:val="1"/>
          <w:bCs w:val="1"/>
          <w:sz w:val="34"/>
          <w:szCs w:val="34"/>
          <w:rtl w:val="0"/>
        </w:rPr>
        <w:t xml:space="preserve">2. Hardware: what the external module looks like</w:t>
      </w:r>
    </w:p>
    <w:p w:rsidR="00000000" w:rsidDel="00000000" w:rsidP="00000000" w:rsidRDefault="00000000" w:rsidRPr="00000000" w14:paraId="000002AA">
      <w:pPr>
        <w:spacing w:after="240" w:before="240" w:lineRule="auto"/>
        <w:rPr/>
      </w:pPr>
      <w:r w:rsidDel="00000000" w:rsidR="00000000" w:rsidRPr="00000000">
        <w:rPr>
          <w:rtl w:val="0"/>
        </w:rPr>
        <w:t xml:space="preserve">Given the tracer already has USB‑C and general I/O expansion options, the cleanest form is a </w:t>
      </w:r>
      <w:r w:rsidDel="00000000" w:rsidR="00000000" w:rsidRPr="00000000">
        <w:rPr>
          <w:b w:val="1"/>
          <w:bCs w:val="1"/>
          <w:rtl w:val="0"/>
        </w:rPr>
        <w:t xml:space="preserve">USB‑C hardware token</w:t>
      </w:r>
      <w:r w:rsidDel="00000000" w:rsidR="00000000" w:rsidRPr="00000000">
        <w:rPr>
          <w:rtl w:val="0"/>
        </w:rPr>
        <w:t xml:space="preserve"> or side‑port dongle that the tracer recognizes as a “PII access module.”</w:t>
      </w:r>
    </w:p>
    <w:p w:rsidR="00000000" w:rsidDel="00000000" w:rsidP="00000000" w:rsidRDefault="00000000" w:rsidRPr="00000000" w14:paraId="000002AB">
      <w:pPr>
        <w:spacing w:after="240" w:before="240" w:lineRule="auto"/>
        <w:rPr/>
      </w:pPr>
      <w:r w:rsidDel="00000000" w:rsidR="00000000" w:rsidRPr="00000000">
        <w:rPr>
          <w:rtl w:val="0"/>
        </w:rPr>
        <w:t xml:space="preserve">Features of the module:</w:t>
      </w:r>
    </w:p>
    <w:p w:rsidR="00000000" w:rsidDel="00000000" w:rsidP="00000000" w:rsidRDefault="00000000" w:rsidRPr="00000000" w14:paraId="000002AC">
      <w:pPr>
        <w:numPr>
          <w:ilvl w:val="0"/>
          <w:numId w:val="38"/>
        </w:numPr>
        <w:spacing w:after="0" w:afterAutospacing="0" w:before="240" w:lineRule="auto"/>
        <w:ind w:left="720" w:hanging="360"/>
      </w:pPr>
      <w:r w:rsidDel="00000000" w:rsidR="00000000" w:rsidRPr="00000000">
        <w:rPr>
          <w:b w:val="1"/>
          <w:bCs w:val="1"/>
          <w:rtl w:val="0"/>
        </w:rPr>
        <w:t xml:space="preserve">Own secure element/TPM</w:t>
        <w:br w:type="textWrapping"/>
      </w:r>
      <w:r w:rsidDel="00000000" w:rsidR="00000000" w:rsidRPr="00000000">
        <w:rPr>
          <w:rtl w:val="0"/>
        </w:rPr>
        <w:t xml:space="preserve">Stores:</w:t>
      </w:r>
    </w:p>
    <w:p w:rsidR="00000000" w:rsidDel="00000000" w:rsidP="00000000" w:rsidRDefault="00000000" w:rsidRPr="00000000" w14:paraId="000002AD">
      <w:pPr>
        <w:numPr>
          <w:ilvl w:val="1"/>
          <w:numId w:val="38"/>
        </w:numPr>
        <w:spacing w:after="0" w:afterAutospacing="0" w:before="0" w:beforeAutospacing="0" w:lineRule="auto"/>
        <w:ind w:left="1440" w:hanging="360"/>
      </w:pPr>
      <w:r w:rsidDel="00000000" w:rsidR="00000000" w:rsidRPr="00000000">
        <w:rPr>
          <w:rtl w:val="0"/>
        </w:rPr>
        <w:t xml:space="preserve">Its own PII‑access certificate and key.</w:t>
      </w:r>
    </w:p>
    <w:p w:rsidR="00000000" w:rsidDel="00000000" w:rsidP="00000000" w:rsidRDefault="00000000" w:rsidRPr="00000000" w14:paraId="000002AE">
      <w:pPr>
        <w:numPr>
          <w:ilvl w:val="1"/>
          <w:numId w:val="38"/>
        </w:numPr>
        <w:spacing w:after="0" w:afterAutospacing="0" w:before="0" w:beforeAutospacing="0" w:lineRule="auto"/>
        <w:ind w:left="1440" w:hanging="360"/>
      </w:pPr>
      <w:r w:rsidDel="00000000" w:rsidR="00000000" w:rsidRPr="00000000">
        <w:rPr>
          <w:rtl w:val="0"/>
        </w:rPr>
        <w:t xml:space="preserve">Policy (e.g., “LEO only”, allowed jurisdictions, etc.).</w:t>
      </w:r>
    </w:p>
    <w:p w:rsidR="00000000" w:rsidDel="00000000" w:rsidP="00000000" w:rsidRDefault="00000000" w:rsidRPr="00000000" w14:paraId="000002AF">
      <w:pPr>
        <w:numPr>
          <w:ilvl w:val="0"/>
          <w:numId w:val="38"/>
        </w:numPr>
        <w:spacing w:after="0" w:afterAutospacing="0" w:before="0" w:beforeAutospacing="0" w:lineRule="auto"/>
        <w:ind w:left="720" w:hanging="360"/>
      </w:pPr>
      <w:r w:rsidDel="00000000" w:rsidR="00000000" w:rsidRPr="00000000">
        <w:rPr>
          <w:b w:val="1"/>
          <w:bCs w:val="1"/>
          <w:rtl w:val="0"/>
        </w:rPr>
        <w:t xml:space="preserve">USB‑C / USB‑A interface</w:t>
        <w:br w:type="textWrapping"/>
      </w:r>
      <w:r w:rsidDel="00000000" w:rsidR="00000000" w:rsidRPr="00000000">
        <w:rPr>
          <w:rtl w:val="0"/>
        </w:rPr>
        <w:t xml:space="preserve">Connects to the tracer via its existing USB‑C port, acting like a smartcard/HSM.</w:t>
      </w:r>
    </w:p>
    <w:p w:rsidR="00000000" w:rsidDel="00000000" w:rsidP="00000000" w:rsidRDefault="00000000" w:rsidRPr="00000000" w14:paraId="000002B0">
      <w:pPr>
        <w:numPr>
          <w:ilvl w:val="0"/>
          <w:numId w:val="38"/>
        </w:numPr>
        <w:spacing w:after="0" w:afterAutospacing="0" w:before="0" w:beforeAutospacing="0" w:lineRule="auto"/>
        <w:ind w:left="720" w:hanging="360"/>
      </w:pPr>
      <w:r w:rsidDel="00000000" w:rsidR="00000000" w:rsidRPr="00000000">
        <w:rPr>
          <w:b w:val="1"/>
          <w:bCs w:val="1"/>
          <w:rtl w:val="0"/>
        </w:rPr>
        <w:t xml:space="preserve">Local unlock factor</w:t>
      </w:r>
    </w:p>
    <w:p w:rsidR="00000000" w:rsidDel="00000000" w:rsidP="00000000" w:rsidRDefault="00000000" w:rsidRPr="00000000" w14:paraId="000002B1">
      <w:pPr>
        <w:numPr>
          <w:ilvl w:val="1"/>
          <w:numId w:val="38"/>
        </w:numPr>
        <w:spacing w:after="0" w:afterAutospacing="0" w:before="0" w:beforeAutospacing="0" w:lineRule="auto"/>
        <w:ind w:left="1440" w:hanging="360"/>
      </w:pPr>
      <w:r w:rsidDel="00000000" w:rsidR="00000000" w:rsidRPr="00000000">
        <w:rPr>
          <w:rtl w:val="0"/>
        </w:rPr>
        <w:t xml:space="preserve">PIN or passphrase entry on the tracer UI.</w:t>
      </w:r>
    </w:p>
    <w:p w:rsidR="00000000" w:rsidDel="00000000" w:rsidP="00000000" w:rsidRDefault="00000000" w:rsidRPr="00000000" w14:paraId="000002B2">
      <w:pPr>
        <w:numPr>
          <w:ilvl w:val="1"/>
          <w:numId w:val="38"/>
        </w:numPr>
        <w:spacing w:after="0" w:afterAutospacing="0" w:before="0" w:beforeAutospacing="0" w:lineRule="auto"/>
        <w:ind w:left="1440" w:hanging="360"/>
      </w:pPr>
      <w:r w:rsidDel="00000000" w:rsidR="00000000" w:rsidRPr="00000000">
        <w:rPr>
          <w:rtl w:val="0"/>
        </w:rPr>
        <w:t xml:space="preserve">Or a small keypad / button on the module itself.</w:t>
      </w:r>
    </w:p>
    <w:p w:rsidR="00000000" w:rsidDel="00000000" w:rsidP="00000000" w:rsidRDefault="00000000" w:rsidRPr="00000000" w14:paraId="000002B3">
      <w:pPr>
        <w:numPr>
          <w:ilvl w:val="0"/>
          <w:numId w:val="38"/>
        </w:numPr>
        <w:spacing w:after="240" w:before="0" w:beforeAutospacing="0" w:lineRule="auto"/>
        <w:ind w:left="720" w:hanging="360"/>
      </w:pPr>
      <w:r w:rsidDel="00000000" w:rsidR="00000000" w:rsidRPr="00000000">
        <w:rPr>
          <w:b w:val="1"/>
          <w:bCs w:val="1"/>
          <w:rtl w:val="0"/>
        </w:rPr>
        <w:t xml:space="preserve">No bulk storage</w:t>
      </w:r>
      <w:r w:rsidDel="00000000" w:rsidR="00000000" w:rsidRPr="00000000">
        <w:rPr>
          <w:rtl w:val="0"/>
        </w:rPr>
        <w:t xml:space="preserve"> (ideally)</w:t>
        <w:br w:type="textWrapping"/>
        <w:t xml:space="preserve">To reduce the risk that someone just dumps a disk full of addresses from the module.</w:t>
      </w:r>
    </w:p>
    <w:p w:rsidR="00000000" w:rsidDel="00000000" w:rsidP="00000000" w:rsidRDefault="00000000" w:rsidRPr="00000000" w14:paraId="000002B4">
      <w:pPr>
        <w:spacing w:after="240" w:before="240" w:lineRule="auto"/>
        <w:rPr/>
      </w:pPr>
      <w:r w:rsidDel="00000000" w:rsidR="00000000" w:rsidRPr="00000000">
        <w:rPr>
          <w:rtl w:val="0"/>
        </w:rPr>
        <w:t xml:space="preserve">The tracer already supports:</w:t>
      </w:r>
    </w:p>
    <w:p w:rsidR="00000000" w:rsidDel="00000000" w:rsidP="00000000" w:rsidRDefault="00000000" w:rsidRPr="00000000" w14:paraId="000002B5">
      <w:pPr>
        <w:numPr>
          <w:ilvl w:val="0"/>
          <w:numId w:val="40"/>
        </w:numPr>
        <w:spacing w:after="0" w:afterAutospacing="0" w:before="240" w:lineRule="auto"/>
        <w:ind w:left="720" w:hanging="360"/>
      </w:pPr>
      <w:r w:rsidDel="00000000" w:rsidR="00000000" w:rsidRPr="00000000">
        <w:rPr>
          <w:rtl w:val="0"/>
        </w:rPr>
        <w:t xml:space="preserve">USB‑C connectivity and internal debug/recovery interfaces.</w:t>
      </w:r>
    </w:p>
    <w:p w:rsidR="00000000" w:rsidDel="00000000" w:rsidP="00000000" w:rsidRDefault="00000000" w:rsidRPr="00000000" w14:paraId="000002B6">
      <w:pPr>
        <w:numPr>
          <w:ilvl w:val="0"/>
          <w:numId w:val="40"/>
        </w:numPr>
        <w:spacing w:after="240" w:before="0" w:beforeAutospacing="0" w:lineRule="auto"/>
        <w:ind w:left="720" w:hanging="360"/>
      </w:pPr>
      <w:r w:rsidDel="00000000" w:rsidR="00000000" w:rsidRPr="00000000">
        <w:rPr>
          <w:rtl w:val="0"/>
        </w:rPr>
        <w:t xml:space="preserve">A TPM/secure element for its own keys.</w:t>
      </w:r>
    </w:p>
    <w:p w:rsidR="00000000" w:rsidDel="00000000" w:rsidP="00000000" w:rsidRDefault="00000000" w:rsidRPr="00000000" w14:paraId="000002B7">
      <w:pPr>
        <w:spacing w:after="240" w:before="240" w:lineRule="auto"/>
        <w:rPr/>
      </w:pPr>
      <w:r w:rsidDel="00000000" w:rsidR="00000000" w:rsidRPr="00000000">
        <w:rPr>
          <w:rtl w:val="0"/>
        </w:rPr>
        <w:t xml:space="preserve">So adding a second SE/TPM in an external dongle is technically straightforward: you treat it as another “identity” the backend can check.</w:t>
      </w:r>
    </w:p>
    <w:p w:rsidR="00000000" w:rsidDel="00000000" w:rsidP="00000000" w:rsidRDefault="00000000" w:rsidRPr="00000000" w14:paraId="000002B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B9">
      <w:pPr>
        <w:pStyle w:val="Heading2"/>
        <w:keepNext w:val="0"/>
        <w:keepLines w:val="0"/>
        <w:spacing w:after="80" w:lineRule="auto"/>
        <w:rPr>
          <w:b w:val="1"/>
          <w:bCs w:val="1"/>
          <w:sz w:val="34"/>
          <w:szCs w:val="34"/>
        </w:rPr>
      </w:pPr>
      <w:bookmarkStart w:colFirst="0" w:colLast="0" w:name="_x1o06htsnqdy" w:id="79"/>
      <w:bookmarkEnd w:id="79"/>
      <w:r w:rsidDel="00000000" w:rsidR="00000000" w:rsidRPr="00000000">
        <w:rPr>
          <w:b w:val="1"/>
          <w:bCs w:val="1"/>
          <w:sz w:val="34"/>
          <w:szCs w:val="34"/>
          <w:rtl w:val="0"/>
        </w:rPr>
        <w:t xml:space="preserve">3. How it works end‑to‑end</w:t>
      </w:r>
    </w:p>
    <w:p w:rsidR="00000000" w:rsidDel="00000000" w:rsidP="00000000" w:rsidRDefault="00000000" w:rsidRPr="00000000" w14:paraId="000002BA">
      <w:pPr>
        <w:pStyle w:val="Heading3"/>
        <w:keepNext w:val="0"/>
        <w:keepLines w:val="0"/>
        <w:spacing w:before="280" w:lineRule="auto"/>
        <w:rPr>
          <w:b w:val="1"/>
          <w:bCs w:val="1"/>
          <w:color w:val="000000"/>
          <w:sz w:val="26"/>
          <w:szCs w:val="26"/>
        </w:rPr>
      </w:pPr>
      <w:bookmarkStart w:colFirst="0" w:colLast="0" w:name="_yhd7tkid8i9q" w:id="80"/>
      <w:bookmarkEnd w:id="80"/>
      <w:r w:rsidDel="00000000" w:rsidR="00000000" w:rsidRPr="00000000">
        <w:rPr>
          <w:b w:val="1"/>
          <w:bCs w:val="1"/>
          <w:color w:val="000000"/>
          <w:sz w:val="26"/>
          <w:szCs w:val="26"/>
          <w:rtl w:val="0"/>
        </w:rPr>
        <w:t xml:space="preserve">3.1 Normal (no PII module attached)</w:t>
      </w:r>
    </w:p>
    <w:p w:rsidR="00000000" w:rsidDel="00000000" w:rsidP="00000000" w:rsidRDefault="00000000" w:rsidRPr="00000000" w14:paraId="000002BB">
      <w:pPr>
        <w:spacing w:after="240" w:before="240" w:lineRule="auto"/>
        <w:rPr/>
      </w:pPr>
      <w:r w:rsidDel="00000000" w:rsidR="00000000" w:rsidRPr="00000000">
        <w:rPr>
          <w:rtl w:val="0"/>
        </w:rPr>
        <w:t xml:space="preserve">Exactly your current behavior:</w:t>
      </w:r>
    </w:p>
    <w:p w:rsidR="00000000" w:rsidDel="00000000" w:rsidP="00000000" w:rsidRDefault="00000000" w:rsidRPr="00000000" w14:paraId="000002BC">
      <w:pPr>
        <w:numPr>
          <w:ilvl w:val="0"/>
          <w:numId w:val="17"/>
        </w:numPr>
        <w:spacing w:after="0" w:afterAutospacing="0" w:before="240" w:lineRule="auto"/>
        <w:ind w:left="720" w:hanging="360"/>
      </w:pPr>
      <w:r w:rsidDel="00000000" w:rsidR="00000000" w:rsidRPr="00000000">
        <w:rPr>
          <w:rtl w:val="0"/>
        </w:rPr>
        <w:t xml:space="preserve">Device authenticates with its own cert/keys in its TPM.</w:t>
      </w:r>
    </w:p>
    <w:p w:rsidR="00000000" w:rsidDel="00000000" w:rsidP="00000000" w:rsidRDefault="00000000" w:rsidRPr="00000000" w14:paraId="000002BD">
      <w:pPr>
        <w:numPr>
          <w:ilvl w:val="0"/>
          <w:numId w:val="17"/>
        </w:numPr>
        <w:spacing w:after="0" w:afterAutospacing="0" w:before="0" w:beforeAutospacing="0" w:lineRule="auto"/>
        <w:ind w:left="720" w:hanging="360"/>
      </w:pPr>
      <w:r w:rsidDel="00000000" w:rsidR="00000000" w:rsidRPr="00000000">
        <w:rPr>
          <w:rtl w:val="0"/>
        </w:rPr>
        <w:t xml:space="preserve">It can only call </w:t>
      </w:r>
      <w:r w:rsidDel="00000000" w:rsidR="00000000" w:rsidRPr="00000000">
        <w:rPr>
          <w:b w:val="1"/>
          <w:bCs w:val="1"/>
          <w:rtl w:val="0"/>
        </w:rPr>
        <w:t xml:space="preserve">aggregate‑only APIs</w:t>
      </w:r>
      <w:r w:rsidDel="00000000" w:rsidR="00000000" w:rsidRPr="00000000">
        <w:rPr>
          <w:rtl w:val="0"/>
        </w:rPr>
        <w:t xml:space="preserve"> (country/region, time bucket, merchant category, etc.).</w:t>
      </w:r>
    </w:p>
    <w:p w:rsidR="00000000" w:rsidDel="00000000" w:rsidP="00000000" w:rsidRDefault="00000000" w:rsidRPr="00000000" w14:paraId="000002BE">
      <w:pPr>
        <w:numPr>
          <w:ilvl w:val="0"/>
          <w:numId w:val="17"/>
        </w:numPr>
        <w:spacing w:after="240" w:before="0" w:beforeAutospacing="0" w:lineRule="auto"/>
        <w:ind w:left="720" w:hanging="360"/>
      </w:pPr>
      <w:r w:rsidDel="00000000" w:rsidR="00000000" w:rsidRPr="00000000">
        <w:rPr>
          <w:rtl w:val="0"/>
        </w:rPr>
        <w:t xml:space="preserve">Backend never returns addresses, and the device stores only aggregated data on encrypted storage.</w:t>
      </w:r>
    </w:p>
    <w:p w:rsidR="00000000" w:rsidDel="00000000" w:rsidP="00000000" w:rsidRDefault="00000000" w:rsidRPr="00000000" w14:paraId="000002BF">
      <w:pPr>
        <w:pStyle w:val="Heading3"/>
        <w:keepNext w:val="0"/>
        <w:keepLines w:val="0"/>
        <w:spacing w:before="280" w:lineRule="auto"/>
        <w:rPr>
          <w:b w:val="1"/>
          <w:bCs w:val="1"/>
          <w:color w:val="000000"/>
          <w:sz w:val="26"/>
          <w:szCs w:val="26"/>
        </w:rPr>
      </w:pPr>
      <w:bookmarkStart w:colFirst="0" w:colLast="0" w:name="_ix74sae81cn4" w:id="81"/>
      <w:bookmarkEnd w:id="81"/>
      <w:r w:rsidDel="00000000" w:rsidR="00000000" w:rsidRPr="00000000">
        <w:rPr>
          <w:b w:val="1"/>
          <w:bCs w:val="1"/>
          <w:color w:val="000000"/>
          <w:sz w:val="26"/>
          <w:szCs w:val="26"/>
          <w:rtl w:val="0"/>
        </w:rPr>
        <w:t xml:space="preserve">3.2 With PII module attached and unlocked</w:t>
      </w:r>
    </w:p>
    <w:p w:rsidR="00000000" w:rsidDel="00000000" w:rsidP="00000000" w:rsidRDefault="00000000" w:rsidRPr="00000000" w14:paraId="000002C0">
      <w:pPr>
        <w:spacing w:after="240" w:before="240" w:lineRule="auto"/>
        <w:rPr/>
      </w:pPr>
      <w:r w:rsidDel="00000000" w:rsidR="00000000" w:rsidRPr="00000000">
        <w:rPr>
          <w:rtl w:val="0"/>
        </w:rPr>
        <w:t xml:space="preserve">Add a </w:t>
      </w:r>
      <w:r w:rsidDel="00000000" w:rsidR="00000000" w:rsidRPr="00000000">
        <w:rPr>
          <w:b w:val="1"/>
          <w:bCs w:val="1"/>
          <w:rtl w:val="0"/>
        </w:rPr>
        <w:t xml:space="preserve">second layer of authentication and authorization</w:t>
      </w:r>
      <w:r w:rsidDel="00000000" w:rsidR="00000000" w:rsidRPr="00000000">
        <w:rPr>
          <w:rtl w:val="0"/>
        </w:rPr>
        <w:t xml:space="preserve">:</w:t>
      </w:r>
    </w:p>
    <w:p w:rsidR="00000000" w:rsidDel="00000000" w:rsidP="00000000" w:rsidRDefault="00000000" w:rsidRPr="00000000" w14:paraId="000002C1">
      <w:pPr>
        <w:numPr>
          <w:ilvl w:val="0"/>
          <w:numId w:val="37"/>
        </w:numPr>
        <w:spacing w:after="0" w:afterAutospacing="0" w:before="240" w:lineRule="auto"/>
        <w:ind w:left="720" w:hanging="360"/>
      </w:pPr>
      <w:r w:rsidDel="00000000" w:rsidR="00000000" w:rsidRPr="00000000">
        <w:rPr>
          <w:b w:val="1"/>
          <w:bCs w:val="1"/>
          <w:rtl w:val="0"/>
        </w:rPr>
        <w:t xml:space="preserve">Physical presence check</w:t>
        <w:br w:type="textWrapping"/>
      </w:r>
    </w:p>
    <w:p w:rsidR="00000000" w:rsidDel="00000000" w:rsidP="00000000" w:rsidRDefault="00000000" w:rsidRPr="00000000" w14:paraId="000002C2">
      <w:pPr>
        <w:numPr>
          <w:ilvl w:val="1"/>
          <w:numId w:val="37"/>
        </w:numPr>
        <w:spacing w:after="0" w:afterAutospacing="0" w:before="0" w:beforeAutospacing="0" w:lineRule="auto"/>
        <w:ind w:left="1440" w:hanging="360"/>
      </w:pPr>
      <w:r w:rsidDel="00000000" w:rsidR="00000000" w:rsidRPr="00000000">
        <w:rPr>
          <w:rtl w:val="0"/>
        </w:rPr>
        <w:t xml:space="preserve">Tracer detects the PII module over USB‑C.</w:t>
      </w:r>
    </w:p>
    <w:p w:rsidR="00000000" w:rsidDel="00000000" w:rsidP="00000000" w:rsidRDefault="00000000" w:rsidRPr="00000000" w14:paraId="000002C3">
      <w:pPr>
        <w:numPr>
          <w:ilvl w:val="1"/>
          <w:numId w:val="37"/>
        </w:numPr>
        <w:spacing w:after="0" w:afterAutospacing="0" w:before="0" w:beforeAutospacing="0" w:lineRule="auto"/>
        <w:ind w:left="1440" w:hanging="360"/>
      </w:pPr>
      <w:r w:rsidDel="00000000" w:rsidR="00000000" w:rsidRPr="00000000">
        <w:rPr>
          <w:rFonts w:ascii="Arial Unicode MS" w:cs="Arial Unicode MS" w:eastAsia="Arial Unicode MS" w:hAnsi="Arial Unicode MS"/>
          <w:rtl w:val="0"/>
        </w:rPr>
        <w:t xml:space="preserve">Performs mutual authentication (tracer ↔ module) using keys in both TPMs.</w:t>
      </w:r>
    </w:p>
    <w:p w:rsidR="00000000" w:rsidDel="00000000" w:rsidP="00000000" w:rsidRDefault="00000000" w:rsidRPr="00000000" w14:paraId="000002C4">
      <w:pPr>
        <w:numPr>
          <w:ilvl w:val="0"/>
          <w:numId w:val="37"/>
        </w:numPr>
        <w:spacing w:after="0" w:afterAutospacing="0" w:before="0" w:beforeAutospacing="0" w:lineRule="auto"/>
        <w:ind w:left="720" w:hanging="360"/>
      </w:pPr>
      <w:r w:rsidDel="00000000" w:rsidR="00000000" w:rsidRPr="00000000">
        <w:rPr>
          <w:b w:val="1"/>
          <w:bCs w:val="1"/>
          <w:rtl w:val="0"/>
        </w:rPr>
        <w:t xml:space="preserve">User unlock</w:t>
        <w:br w:type="textWrapping"/>
      </w:r>
    </w:p>
    <w:p w:rsidR="00000000" w:rsidDel="00000000" w:rsidP="00000000" w:rsidRDefault="00000000" w:rsidRPr="00000000" w14:paraId="000002C5">
      <w:pPr>
        <w:numPr>
          <w:ilvl w:val="1"/>
          <w:numId w:val="37"/>
        </w:numPr>
        <w:spacing w:after="0" w:afterAutospacing="0" w:before="0" w:beforeAutospacing="0" w:lineRule="auto"/>
        <w:ind w:left="1440" w:hanging="360"/>
      </w:pPr>
      <w:r w:rsidDel="00000000" w:rsidR="00000000" w:rsidRPr="00000000">
        <w:rPr>
          <w:rtl w:val="0"/>
        </w:rPr>
        <w:t xml:space="preserve">Operator enters a PIN/unlock code on the tracer’s touchscreen.</w:t>
      </w:r>
    </w:p>
    <w:p w:rsidR="00000000" w:rsidDel="00000000" w:rsidP="00000000" w:rsidRDefault="00000000" w:rsidRPr="00000000" w14:paraId="000002C6">
      <w:pPr>
        <w:numPr>
          <w:ilvl w:val="1"/>
          <w:numId w:val="37"/>
        </w:numPr>
        <w:spacing w:after="0" w:afterAutospacing="0" w:before="0" w:beforeAutospacing="0" w:lineRule="auto"/>
        <w:ind w:left="1440" w:hanging="360"/>
      </w:pPr>
      <w:r w:rsidDel="00000000" w:rsidR="00000000" w:rsidRPr="00000000">
        <w:rPr>
          <w:rtl w:val="0"/>
        </w:rPr>
        <w:t xml:space="preserve">The tracer sends the PIN to the module over a secure channel; the module decides whether to unlock.</w:t>
      </w:r>
    </w:p>
    <w:p w:rsidR="00000000" w:rsidDel="00000000" w:rsidP="00000000" w:rsidRDefault="00000000" w:rsidRPr="00000000" w14:paraId="000002C7">
      <w:pPr>
        <w:numPr>
          <w:ilvl w:val="0"/>
          <w:numId w:val="37"/>
        </w:numPr>
        <w:spacing w:after="0" w:afterAutospacing="0" w:before="0" w:beforeAutospacing="0" w:lineRule="auto"/>
        <w:ind w:left="720" w:hanging="360"/>
      </w:pPr>
      <w:r w:rsidDel="00000000" w:rsidR="00000000" w:rsidRPr="00000000">
        <w:rPr>
          <w:b w:val="1"/>
          <w:bCs w:val="1"/>
          <w:rtl w:val="0"/>
        </w:rPr>
        <w:t xml:space="preserve">Backend upgrade of scope</w:t>
        <w:br w:type="textWrapping"/>
      </w:r>
    </w:p>
    <w:p w:rsidR="00000000" w:rsidDel="00000000" w:rsidP="00000000" w:rsidRDefault="00000000" w:rsidRPr="00000000" w14:paraId="000002C8">
      <w:pPr>
        <w:numPr>
          <w:ilvl w:val="1"/>
          <w:numId w:val="37"/>
        </w:numPr>
        <w:spacing w:after="0" w:afterAutospacing="0" w:before="0" w:beforeAutospacing="0" w:lineRule="auto"/>
        <w:ind w:left="1440" w:hanging="360"/>
      </w:pPr>
      <w:r w:rsidDel="00000000" w:rsidR="00000000" w:rsidRPr="00000000">
        <w:rPr>
          <w:rtl w:val="0"/>
        </w:rPr>
        <w:t xml:space="preserve">Tracer calls an auth endpoint providing:</w:t>
      </w:r>
    </w:p>
    <w:p w:rsidR="00000000" w:rsidDel="00000000" w:rsidP="00000000" w:rsidRDefault="00000000" w:rsidRPr="00000000" w14:paraId="000002C9">
      <w:pPr>
        <w:numPr>
          <w:ilvl w:val="2"/>
          <w:numId w:val="37"/>
        </w:numPr>
        <w:spacing w:after="0" w:afterAutospacing="0" w:before="0" w:beforeAutospacing="0" w:lineRule="auto"/>
        <w:ind w:left="2160" w:hanging="360"/>
      </w:pPr>
      <w:r w:rsidDel="00000000" w:rsidR="00000000" w:rsidRPr="00000000">
        <w:rPr>
          <w:rtl w:val="0"/>
        </w:rPr>
        <w:t xml:space="preserve">Device certificate (from tracer TPM).</w:t>
      </w:r>
    </w:p>
    <w:p w:rsidR="00000000" w:rsidDel="00000000" w:rsidP="00000000" w:rsidRDefault="00000000" w:rsidRPr="00000000" w14:paraId="000002CA">
      <w:pPr>
        <w:numPr>
          <w:ilvl w:val="2"/>
          <w:numId w:val="37"/>
        </w:numPr>
        <w:spacing w:after="0" w:afterAutospacing="0" w:before="0" w:beforeAutospacing="0" w:lineRule="auto"/>
        <w:ind w:left="2160" w:hanging="360"/>
      </w:pPr>
      <w:r w:rsidDel="00000000" w:rsidR="00000000" w:rsidRPr="00000000">
        <w:rPr>
          <w:rtl w:val="0"/>
        </w:rPr>
        <w:t xml:space="preserve">Module certificate (from PII module TPM).</w:t>
      </w:r>
    </w:p>
    <w:p w:rsidR="00000000" w:rsidDel="00000000" w:rsidP="00000000" w:rsidRDefault="00000000" w:rsidRPr="00000000" w14:paraId="000002CB">
      <w:pPr>
        <w:numPr>
          <w:ilvl w:val="2"/>
          <w:numId w:val="37"/>
        </w:numPr>
        <w:spacing w:after="0" w:afterAutospacing="0" w:before="0" w:beforeAutospacing="0" w:lineRule="auto"/>
        <w:ind w:left="2160" w:hanging="360"/>
      </w:pPr>
      <w:r w:rsidDel="00000000" w:rsidR="00000000" w:rsidRPr="00000000">
        <w:rPr>
          <w:rtl w:val="0"/>
        </w:rPr>
        <w:t xml:space="preserve">Proof the module is unlocked (e.g., signed assertion from module).</w:t>
      </w:r>
    </w:p>
    <w:p w:rsidR="00000000" w:rsidDel="00000000" w:rsidP="00000000" w:rsidRDefault="00000000" w:rsidRPr="00000000" w14:paraId="000002CC">
      <w:pPr>
        <w:numPr>
          <w:ilvl w:val="1"/>
          <w:numId w:val="37"/>
        </w:numPr>
        <w:spacing w:after="0" w:afterAutospacing="0" w:before="0" w:beforeAutospacing="0" w:lineRule="auto"/>
        <w:ind w:left="1440" w:hanging="360"/>
      </w:pPr>
      <w:r w:rsidDel="00000000" w:rsidR="00000000" w:rsidRPr="00000000">
        <w:rPr>
          <w:rtl w:val="0"/>
        </w:rPr>
        <w:t xml:space="preserve">Backend issues a </w:t>
      </w:r>
      <w:r w:rsidDel="00000000" w:rsidR="00000000" w:rsidRPr="00000000">
        <w:rPr>
          <w:b w:val="1"/>
          <w:bCs w:val="1"/>
          <w:rtl w:val="0"/>
        </w:rPr>
        <w:t xml:space="preserve">short‑lived “PII‑scope” token</w:t>
      </w:r>
      <w:r w:rsidDel="00000000" w:rsidR="00000000" w:rsidRPr="00000000">
        <w:rPr>
          <w:rtl w:val="0"/>
        </w:rPr>
        <w:t xml:space="preserve"> that allows:</w:t>
      </w:r>
    </w:p>
    <w:p w:rsidR="00000000" w:rsidDel="00000000" w:rsidP="00000000" w:rsidRDefault="00000000" w:rsidRPr="00000000" w14:paraId="000002CD">
      <w:pPr>
        <w:numPr>
          <w:ilvl w:val="2"/>
          <w:numId w:val="37"/>
        </w:numPr>
        <w:spacing w:after="0" w:afterAutospacing="0" w:before="0" w:beforeAutospacing="0" w:lineRule="auto"/>
        <w:ind w:left="2160" w:hanging="360"/>
      </w:pPr>
      <w:r w:rsidDel="00000000" w:rsidR="00000000" w:rsidRPr="00000000">
        <w:rPr>
          <w:rtl w:val="0"/>
        </w:rPr>
        <w:t xml:space="preserve">Querying APIs that include addresses or finer location (e.g., full ZIP, possibly street).</w:t>
      </w:r>
    </w:p>
    <w:p w:rsidR="00000000" w:rsidDel="00000000" w:rsidP="00000000" w:rsidRDefault="00000000" w:rsidRPr="00000000" w14:paraId="000002CE">
      <w:pPr>
        <w:numPr>
          <w:ilvl w:val="0"/>
          <w:numId w:val="37"/>
        </w:numPr>
        <w:spacing w:after="0" w:afterAutospacing="0" w:before="0" w:beforeAutospacing="0" w:lineRule="auto"/>
        <w:ind w:left="720" w:hanging="360"/>
      </w:pPr>
      <w:r w:rsidDel="00000000" w:rsidR="00000000" w:rsidRPr="00000000">
        <w:rPr>
          <w:b w:val="1"/>
          <w:bCs w:val="1"/>
          <w:rtl w:val="0"/>
        </w:rPr>
        <w:t xml:space="preserve">Data flow options</w:t>
        <w:br w:type="textWrapping"/>
        <w:br w:type="textWrapping"/>
      </w:r>
      <w:r w:rsidDel="00000000" w:rsidR="00000000" w:rsidRPr="00000000">
        <w:rPr>
          <w:rtl w:val="0"/>
        </w:rPr>
        <w:t xml:space="preserve"> To limit risk further, you can choose one of two patterns:</w:t>
        <w:br w:type="textWrapping"/>
        <w:br w:type="textWrapping"/>
        <w:t xml:space="preserve"> </w:t>
      </w:r>
      <w:r w:rsidDel="00000000" w:rsidR="00000000" w:rsidRPr="00000000">
        <w:rPr>
          <w:b w:val="1"/>
          <w:bCs w:val="1"/>
          <w:rtl w:val="0"/>
        </w:rPr>
        <w:t xml:space="preserve">a) Device sees addresses directly (simpler, riskier)</w:t>
        <w:br w:type="textWrapping"/>
      </w:r>
    </w:p>
    <w:p w:rsidR="00000000" w:rsidDel="00000000" w:rsidP="00000000" w:rsidRDefault="00000000" w:rsidRPr="00000000" w14:paraId="000002CF">
      <w:pPr>
        <w:numPr>
          <w:ilvl w:val="1"/>
          <w:numId w:val="37"/>
        </w:numPr>
        <w:spacing w:after="0" w:afterAutospacing="0" w:before="0" w:beforeAutospacing="0" w:lineRule="auto"/>
        <w:ind w:left="1440" w:hanging="360"/>
      </w:pPr>
      <w:r w:rsidDel="00000000" w:rsidR="00000000" w:rsidRPr="00000000">
        <w:rPr>
          <w:rtl w:val="0"/>
        </w:rPr>
        <w:t xml:space="preserve">Backend returns JSON with address fields.</w:t>
      </w:r>
    </w:p>
    <w:p w:rsidR="00000000" w:rsidDel="00000000" w:rsidP="00000000" w:rsidRDefault="00000000" w:rsidRPr="00000000" w14:paraId="000002D0">
      <w:pPr>
        <w:numPr>
          <w:ilvl w:val="1"/>
          <w:numId w:val="37"/>
        </w:numPr>
        <w:spacing w:after="0" w:afterAutospacing="0" w:before="0" w:beforeAutospacing="0" w:lineRule="auto"/>
        <w:ind w:left="1440" w:hanging="360"/>
      </w:pPr>
      <w:r w:rsidDel="00000000" w:rsidR="00000000" w:rsidRPr="00000000">
        <w:rPr>
          <w:rtl w:val="0"/>
        </w:rPr>
        <w:t xml:space="preserve">Tracer can display and optionally store them (encrypted) on its own storage.</w:t>
      </w:r>
    </w:p>
    <w:p w:rsidR="00000000" w:rsidDel="00000000" w:rsidP="00000000" w:rsidRDefault="00000000" w:rsidRPr="00000000" w14:paraId="000002D1">
      <w:pPr>
        <w:numPr>
          <w:ilvl w:val="0"/>
          <w:numId w:val="37"/>
        </w:numPr>
        <w:spacing w:after="0" w:afterAutospacing="0" w:before="0" w:beforeAutospacing="0" w:lineRule="auto"/>
        <w:ind w:left="720" w:hanging="360"/>
      </w:pPr>
      <w:r w:rsidDel="00000000" w:rsidR="00000000" w:rsidRPr="00000000">
        <w:rPr>
          <w:b w:val="1"/>
          <w:bCs w:val="1"/>
          <w:rtl w:val="0"/>
        </w:rPr>
        <w:t xml:space="preserve">b) Module‑centric decryption (safer)</w:t>
        <w:br w:type="textWrapping"/>
      </w:r>
    </w:p>
    <w:p w:rsidR="00000000" w:rsidDel="00000000" w:rsidP="00000000" w:rsidRDefault="00000000" w:rsidRPr="00000000" w14:paraId="000002D2">
      <w:pPr>
        <w:numPr>
          <w:ilvl w:val="1"/>
          <w:numId w:val="37"/>
        </w:numPr>
        <w:spacing w:after="0" w:afterAutospacing="0" w:before="0" w:beforeAutospacing="0" w:lineRule="auto"/>
        <w:ind w:left="1440" w:hanging="360"/>
      </w:pPr>
      <w:r w:rsidDel="00000000" w:rsidR="00000000" w:rsidRPr="00000000">
        <w:rPr>
          <w:rtl w:val="0"/>
        </w:rPr>
        <w:t xml:space="preserve">Backend encrypts address payloads to the PII module’s public key.</w:t>
      </w:r>
    </w:p>
    <w:p w:rsidR="00000000" w:rsidDel="00000000" w:rsidP="00000000" w:rsidRDefault="00000000" w:rsidRPr="00000000" w14:paraId="000002D3">
      <w:pPr>
        <w:numPr>
          <w:ilvl w:val="1"/>
          <w:numId w:val="37"/>
        </w:numPr>
        <w:spacing w:after="0" w:afterAutospacing="0" w:before="0" w:beforeAutospacing="0" w:lineRule="auto"/>
        <w:ind w:left="1440" w:hanging="360"/>
      </w:pPr>
      <w:r w:rsidDel="00000000" w:rsidR="00000000" w:rsidRPr="00000000">
        <w:rPr>
          <w:rtl w:val="0"/>
        </w:rPr>
        <w:t xml:space="preserve">Tracer just passes ciphertext to the module.</w:t>
      </w:r>
    </w:p>
    <w:p w:rsidR="00000000" w:rsidDel="00000000" w:rsidP="00000000" w:rsidRDefault="00000000" w:rsidRPr="00000000" w14:paraId="000002D4">
      <w:pPr>
        <w:numPr>
          <w:ilvl w:val="1"/>
          <w:numId w:val="37"/>
        </w:numPr>
        <w:spacing w:after="0" w:afterAutospacing="0" w:before="0" w:beforeAutospacing="0" w:lineRule="auto"/>
        <w:ind w:left="1440" w:hanging="360"/>
      </w:pPr>
      <w:r w:rsidDel="00000000" w:rsidR="00000000" w:rsidRPr="00000000">
        <w:rPr>
          <w:rtl w:val="0"/>
        </w:rPr>
        <w:t xml:space="preserve">Module decrypts and:</w:t>
      </w:r>
    </w:p>
    <w:p w:rsidR="00000000" w:rsidDel="00000000" w:rsidP="00000000" w:rsidRDefault="00000000" w:rsidRPr="00000000" w14:paraId="000002D5">
      <w:pPr>
        <w:numPr>
          <w:ilvl w:val="2"/>
          <w:numId w:val="37"/>
        </w:numPr>
        <w:spacing w:after="0" w:afterAutospacing="0" w:before="0" w:beforeAutospacing="0" w:lineRule="auto"/>
        <w:ind w:left="2160" w:hanging="360"/>
      </w:pPr>
      <w:r w:rsidDel="00000000" w:rsidR="00000000" w:rsidRPr="00000000">
        <w:rPr>
          <w:rtl w:val="0"/>
        </w:rPr>
        <w:t xml:space="preserve">Either streams only the screen text back (no raw object list exposed to OS), or</w:t>
      </w:r>
    </w:p>
    <w:p w:rsidR="00000000" w:rsidDel="00000000" w:rsidP="00000000" w:rsidRDefault="00000000" w:rsidRPr="00000000" w14:paraId="000002D6">
      <w:pPr>
        <w:numPr>
          <w:ilvl w:val="2"/>
          <w:numId w:val="37"/>
        </w:numPr>
        <w:spacing w:after="240" w:before="0" w:beforeAutospacing="0" w:lineRule="auto"/>
        <w:ind w:left="2160" w:hanging="360"/>
      </w:pPr>
      <w:r w:rsidDel="00000000" w:rsidR="00000000" w:rsidRPr="00000000">
        <w:rPr>
          <w:rtl w:val="0"/>
        </w:rPr>
        <w:t xml:space="preserve">Decrypts and re‑encrypts in a form that the tracer cannot cache long term.</w:t>
      </w:r>
    </w:p>
    <w:p w:rsidR="00000000" w:rsidDel="00000000" w:rsidP="00000000" w:rsidRDefault="00000000" w:rsidRPr="00000000" w14:paraId="000002D7">
      <w:pPr>
        <w:spacing w:after="240" w:before="240" w:lineRule="auto"/>
        <w:rPr/>
      </w:pPr>
      <w:r w:rsidDel="00000000" w:rsidR="00000000" w:rsidRPr="00000000">
        <w:rPr>
          <w:rtl w:val="0"/>
        </w:rPr>
        <w:t xml:space="preserve">Pattern (b) is closer to an HSM: even if the tracer OS is compromised, extracting a large address list is harder, because the sensitive material lives and is processed in the module.</w:t>
      </w:r>
    </w:p>
    <w:p w:rsidR="00000000" w:rsidDel="00000000" w:rsidP="00000000" w:rsidRDefault="00000000" w:rsidRPr="00000000" w14:paraId="000002D8">
      <w:pPr>
        <w:numPr>
          <w:ilvl w:val="0"/>
          <w:numId w:val="59"/>
        </w:numPr>
        <w:spacing w:after="0" w:afterAutospacing="0" w:before="240" w:lineRule="auto"/>
        <w:ind w:left="720" w:hanging="360"/>
      </w:pPr>
      <w:r w:rsidDel="00000000" w:rsidR="00000000" w:rsidRPr="00000000">
        <w:rPr>
          <w:b w:val="1"/>
          <w:bCs w:val="1"/>
          <w:rtl w:val="0"/>
        </w:rPr>
        <w:t xml:space="preserve">Audit and constraints</w:t>
      </w:r>
    </w:p>
    <w:p w:rsidR="00000000" w:rsidDel="00000000" w:rsidP="00000000" w:rsidRDefault="00000000" w:rsidRPr="00000000" w14:paraId="000002D9">
      <w:pPr>
        <w:numPr>
          <w:ilvl w:val="1"/>
          <w:numId w:val="59"/>
        </w:numPr>
        <w:spacing w:after="0" w:afterAutospacing="0" w:before="0" w:beforeAutospacing="0" w:lineRule="auto"/>
        <w:ind w:left="1440" w:hanging="360"/>
      </w:pPr>
      <w:r w:rsidDel="00000000" w:rsidR="00000000" w:rsidRPr="00000000">
        <w:rPr>
          <w:rtl w:val="0"/>
        </w:rPr>
        <w:t xml:space="preserve">Every PII‑scope token and query is logged server‑side with:</w:t>
      </w:r>
    </w:p>
    <w:p w:rsidR="00000000" w:rsidDel="00000000" w:rsidP="00000000" w:rsidRDefault="00000000" w:rsidRPr="00000000" w14:paraId="000002DA">
      <w:pPr>
        <w:numPr>
          <w:ilvl w:val="2"/>
          <w:numId w:val="59"/>
        </w:numPr>
        <w:spacing w:after="0" w:afterAutospacing="0" w:before="0" w:beforeAutospacing="0" w:lineRule="auto"/>
        <w:ind w:left="2160" w:hanging="360"/>
      </w:pPr>
      <w:r w:rsidDel="00000000" w:rsidR="00000000" w:rsidRPr="00000000">
        <w:rPr>
          <w:rtl w:val="0"/>
        </w:rPr>
        <w:t xml:space="preserve">Device ID, PII‑module ID, time, query parameters, result size.</w:t>
      </w:r>
    </w:p>
    <w:p w:rsidR="00000000" w:rsidDel="00000000" w:rsidP="00000000" w:rsidRDefault="00000000" w:rsidRPr="00000000" w14:paraId="000002DB">
      <w:pPr>
        <w:numPr>
          <w:ilvl w:val="1"/>
          <w:numId w:val="59"/>
        </w:numPr>
        <w:spacing w:after="0" w:afterAutospacing="0" w:before="0" w:beforeAutospacing="0" w:lineRule="auto"/>
        <w:ind w:left="1440" w:hanging="360"/>
      </w:pPr>
      <w:r w:rsidDel="00000000" w:rsidR="00000000" w:rsidRPr="00000000">
        <w:rPr>
          <w:rtl w:val="0"/>
        </w:rPr>
        <w:t xml:space="preserve">You can enforce:</w:t>
      </w:r>
    </w:p>
    <w:p w:rsidR="00000000" w:rsidDel="00000000" w:rsidP="00000000" w:rsidRDefault="00000000" w:rsidRPr="00000000" w14:paraId="000002DC">
      <w:pPr>
        <w:numPr>
          <w:ilvl w:val="2"/>
          <w:numId w:val="59"/>
        </w:numPr>
        <w:spacing w:after="0" w:afterAutospacing="0" w:before="0" w:beforeAutospacing="0" w:lineRule="auto"/>
        <w:ind w:left="2160" w:hanging="360"/>
      </w:pPr>
      <w:r w:rsidDel="00000000" w:rsidR="00000000" w:rsidRPr="00000000">
        <w:rPr>
          <w:rtl w:val="0"/>
        </w:rPr>
        <w:t xml:space="preserve">Time limits (e.g., token valid for 30 minutes).</w:t>
      </w:r>
    </w:p>
    <w:p w:rsidR="00000000" w:rsidDel="00000000" w:rsidP="00000000" w:rsidRDefault="00000000" w:rsidRPr="00000000" w14:paraId="000002DD">
      <w:pPr>
        <w:numPr>
          <w:ilvl w:val="2"/>
          <w:numId w:val="59"/>
        </w:numPr>
        <w:spacing w:after="0" w:afterAutospacing="0" w:before="0" w:beforeAutospacing="0" w:lineRule="auto"/>
        <w:ind w:left="2160" w:hanging="360"/>
      </w:pPr>
      <w:r w:rsidDel="00000000" w:rsidR="00000000" w:rsidRPr="00000000">
        <w:rPr>
          <w:rtl w:val="0"/>
        </w:rPr>
        <w:t xml:space="preserve">Jurisdiction limits (e.g., only certain countries).</w:t>
      </w:r>
    </w:p>
    <w:p w:rsidR="00000000" w:rsidDel="00000000" w:rsidP="00000000" w:rsidRDefault="00000000" w:rsidRPr="00000000" w14:paraId="000002DE">
      <w:pPr>
        <w:numPr>
          <w:ilvl w:val="2"/>
          <w:numId w:val="59"/>
        </w:numPr>
        <w:spacing w:after="240" w:before="0" w:beforeAutospacing="0" w:lineRule="auto"/>
        <w:ind w:left="2160" w:hanging="360"/>
      </w:pPr>
      <w:r w:rsidDel="00000000" w:rsidR="00000000" w:rsidRPr="00000000">
        <w:rPr>
          <w:rtl w:val="0"/>
        </w:rPr>
        <w:t xml:space="preserve">Role limits (only particular operator accounts can unlock PII).</w:t>
      </w:r>
    </w:p>
    <w:p w:rsidR="00000000" w:rsidDel="00000000" w:rsidP="00000000" w:rsidRDefault="00000000" w:rsidRPr="00000000" w14:paraId="000002D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0">
      <w:pPr>
        <w:pStyle w:val="Heading2"/>
        <w:keepNext w:val="0"/>
        <w:keepLines w:val="0"/>
        <w:spacing w:after="80" w:lineRule="auto"/>
        <w:rPr>
          <w:b w:val="1"/>
          <w:bCs w:val="1"/>
          <w:sz w:val="34"/>
          <w:szCs w:val="34"/>
        </w:rPr>
      </w:pPr>
      <w:bookmarkStart w:colFirst="0" w:colLast="0" w:name="_tf5mfeew7867" w:id="82"/>
      <w:bookmarkEnd w:id="82"/>
      <w:r w:rsidDel="00000000" w:rsidR="00000000" w:rsidRPr="00000000">
        <w:rPr>
          <w:b w:val="1"/>
          <w:bCs w:val="1"/>
          <w:sz w:val="34"/>
          <w:szCs w:val="34"/>
          <w:rtl w:val="0"/>
        </w:rPr>
        <w:t xml:space="preserve">4. Threat‑model implications</w:t>
      </w:r>
    </w:p>
    <w:p w:rsidR="00000000" w:rsidDel="00000000" w:rsidP="00000000" w:rsidRDefault="00000000" w:rsidRPr="00000000" w14:paraId="000002E1">
      <w:pPr>
        <w:spacing w:after="240" w:before="240" w:lineRule="auto"/>
        <w:rPr>
          <w:b w:val="1"/>
          <w:bCs w:val="1"/>
        </w:rPr>
      </w:pPr>
      <w:r w:rsidDel="00000000" w:rsidR="00000000" w:rsidRPr="00000000">
        <w:rPr>
          <w:b w:val="1"/>
          <w:bCs w:val="1"/>
          <w:rtl w:val="0"/>
        </w:rPr>
        <w:t xml:space="preserve">If a hacker has only the handheld:</w:t>
      </w:r>
    </w:p>
    <w:p w:rsidR="00000000" w:rsidDel="00000000" w:rsidP="00000000" w:rsidRDefault="00000000" w:rsidRPr="00000000" w14:paraId="000002E2">
      <w:pPr>
        <w:numPr>
          <w:ilvl w:val="0"/>
          <w:numId w:val="54"/>
        </w:numPr>
        <w:spacing w:after="0" w:afterAutospacing="0" w:before="240" w:lineRule="auto"/>
        <w:ind w:left="720" w:hanging="360"/>
      </w:pPr>
      <w:r w:rsidDel="00000000" w:rsidR="00000000" w:rsidRPr="00000000">
        <w:rPr>
          <w:rtl w:val="0"/>
        </w:rPr>
        <w:t xml:space="preserve">Nothing changes from your current design:</w:t>
      </w:r>
    </w:p>
    <w:p w:rsidR="00000000" w:rsidDel="00000000" w:rsidP="00000000" w:rsidRDefault="00000000" w:rsidRPr="00000000" w14:paraId="000002E3">
      <w:pPr>
        <w:numPr>
          <w:ilvl w:val="1"/>
          <w:numId w:val="54"/>
        </w:numPr>
        <w:spacing w:after="0" w:afterAutospacing="0" w:before="0" w:beforeAutospacing="0" w:lineRule="auto"/>
        <w:ind w:left="1440" w:hanging="360"/>
      </w:pPr>
      <w:r w:rsidDel="00000000" w:rsidR="00000000" w:rsidRPr="00000000">
        <w:rPr>
          <w:rtl w:val="0"/>
        </w:rPr>
        <w:t xml:space="preserve">No address fields in any API.</w:t>
      </w:r>
    </w:p>
    <w:p w:rsidR="00000000" w:rsidDel="00000000" w:rsidP="00000000" w:rsidRDefault="00000000" w:rsidRPr="00000000" w14:paraId="000002E4">
      <w:pPr>
        <w:numPr>
          <w:ilvl w:val="1"/>
          <w:numId w:val="54"/>
        </w:numPr>
        <w:spacing w:after="0" w:afterAutospacing="0" w:before="0" w:beforeAutospacing="0" w:lineRule="auto"/>
        <w:ind w:left="1440" w:hanging="360"/>
      </w:pPr>
      <w:r w:rsidDel="00000000" w:rsidR="00000000" w:rsidRPr="00000000">
        <w:rPr>
          <w:rtl w:val="0"/>
        </w:rPr>
        <w:t xml:space="preserve">Only aggregated data cached, fully encrypted.</w:t>
      </w:r>
    </w:p>
    <w:p w:rsidR="00000000" w:rsidDel="00000000" w:rsidP="00000000" w:rsidRDefault="00000000" w:rsidRPr="00000000" w14:paraId="000002E5">
      <w:pPr>
        <w:numPr>
          <w:ilvl w:val="1"/>
          <w:numId w:val="54"/>
        </w:numPr>
        <w:spacing w:after="240" w:before="0" w:beforeAutospacing="0" w:lineRule="auto"/>
        <w:ind w:left="1440" w:hanging="360"/>
      </w:pPr>
      <w:r w:rsidDel="00000000" w:rsidR="00000000" w:rsidRPr="00000000">
        <w:rPr>
          <w:rtl w:val="0"/>
        </w:rPr>
        <w:t xml:space="preserve">They cannot impersonate the PII module because they do not have its private key.</w:t>
      </w:r>
    </w:p>
    <w:p w:rsidR="00000000" w:rsidDel="00000000" w:rsidP="00000000" w:rsidRDefault="00000000" w:rsidRPr="00000000" w14:paraId="000002E6">
      <w:pPr>
        <w:spacing w:after="240" w:before="240" w:lineRule="auto"/>
        <w:rPr>
          <w:b w:val="1"/>
          <w:bCs w:val="1"/>
        </w:rPr>
      </w:pPr>
      <w:r w:rsidDel="00000000" w:rsidR="00000000" w:rsidRPr="00000000">
        <w:rPr>
          <w:b w:val="1"/>
          <w:bCs w:val="1"/>
          <w:rtl w:val="0"/>
        </w:rPr>
        <w:t xml:space="preserve">If a hacker also steals the PII module:</w:t>
      </w:r>
    </w:p>
    <w:p w:rsidR="00000000" w:rsidDel="00000000" w:rsidP="00000000" w:rsidRDefault="00000000" w:rsidRPr="00000000" w14:paraId="000002E7">
      <w:pPr>
        <w:numPr>
          <w:ilvl w:val="0"/>
          <w:numId w:val="52"/>
        </w:numPr>
        <w:spacing w:after="0" w:afterAutospacing="0" w:before="240" w:lineRule="auto"/>
        <w:ind w:left="720" w:hanging="360"/>
      </w:pPr>
      <w:r w:rsidDel="00000000" w:rsidR="00000000" w:rsidRPr="00000000">
        <w:rPr>
          <w:rtl w:val="0"/>
        </w:rPr>
        <w:t xml:space="preserve">Risk is higher, but still controllable:</w:t>
      </w:r>
    </w:p>
    <w:p w:rsidR="00000000" w:rsidDel="00000000" w:rsidP="00000000" w:rsidRDefault="00000000" w:rsidRPr="00000000" w14:paraId="000002E8">
      <w:pPr>
        <w:numPr>
          <w:ilvl w:val="1"/>
          <w:numId w:val="52"/>
        </w:numPr>
        <w:spacing w:after="0" w:afterAutospacing="0" w:before="0" w:beforeAutospacing="0" w:lineRule="auto"/>
        <w:ind w:left="1440" w:hanging="360"/>
      </w:pPr>
      <w:r w:rsidDel="00000000" w:rsidR="00000000" w:rsidRPr="00000000">
        <w:rPr>
          <w:rtl w:val="0"/>
        </w:rPr>
        <w:t xml:space="preserve">They would need the module unlock factor (PIN, etc.).</w:t>
      </w:r>
    </w:p>
    <w:p w:rsidR="00000000" w:rsidDel="00000000" w:rsidP="00000000" w:rsidRDefault="00000000" w:rsidRPr="00000000" w14:paraId="000002E9">
      <w:pPr>
        <w:numPr>
          <w:ilvl w:val="1"/>
          <w:numId w:val="52"/>
        </w:numPr>
        <w:spacing w:after="0" w:afterAutospacing="0" w:before="0" w:beforeAutospacing="0" w:lineRule="auto"/>
        <w:ind w:left="1440" w:hanging="360"/>
      </w:pPr>
      <w:r w:rsidDel="00000000" w:rsidR="00000000" w:rsidRPr="00000000">
        <w:rPr>
          <w:rtl w:val="0"/>
        </w:rPr>
        <w:t xml:space="preserve">You can set server‑side checks:</w:t>
      </w:r>
    </w:p>
    <w:p w:rsidR="00000000" w:rsidDel="00000000" w:rsidP="00000000" w:rsidRDefault="00000000" w:rsidRPr="00000000" w14:paraId="000002EA">
      <w:pPr>
        <w:numPr>
          <w:ilvl w:val="2"/>
          <w:numId w:val="52"/>
        </w:numPr>
        <w:spacing w:after="0" w:afterAutospacing="0" w:before="0" w:beforeAutospacing="0" w:lineRule="auto"/>
        <w:ind w:left="2160" w:hanging="360"/>
      </w:pPr>
      <w:r w:rsidDel="00000000" w:rsidR="00000000" w:rsidRPr="00000000">
        <w:rPr>
          <w:rtl w:val="0"/>
        </w:rPr>
        <w:t xml:space="preserve">If a module is reported stolen, revoke its cert.</w:t>
      </w:r>
    </w:p>
    <w:p w:rsidR="00000000" w:rsidDel="00000000" w:rsidP="00000000" w:rsidRDefault="00000000" w:rsidRPr="00000000" w14:paraId="000002EB">
      <w:pPr>
        <w:numPr>
          <w:ilvl w:val="2"/>
          <w:numId w:val="52"/>
        </w:numPr>
        <w:spacing w:after="0" w:afterAutospacing="0" w:before="0" w:beforeAutospacing="0" w:lineRule="auto"/>
        <w:ind w:left="2160" w:hanging="360"/>
      </w:pPr>
      <w:r w:rsidDel="00000000" w:rsidR="00000000" w:rsidRPr="00000000">
        <w:rPr>
          <w:rtl w:val="0"/>
        </w:rPr>
        <w:t xml:space="preserve">Rate‑limit or geofence queries.</w:t>
      </w:r>
    </w:p>
    <w:p w:rsidR="00000000" w:rsidDel="00000000" w:rsidP="00000000" w:rsidRDefault="00000000" w:rsidRPr="00000000" w14:paraId="000002EC">
      <w:pPr>
        <w:numPr>
          <w:ilvl w:val="2"/>
          <w:numId w:val="52"/>
        </w:numPr>
        <w:spacing w:after="240" w:before="0" w:beforeAutospacing="0" w:lineRule="auto"/>
        <w:ind w:left="2160" w:hanging="360"/>
      </w:pPr>
      <w:r w:rsidDel="00000000" w:rsidR="00000000" w:rsidRPr="00000000">
        <w:rPr>
          <w:rtl w:val="0"/>
        </w:rPr>
        <w:t xml:space="preserve">Require online checks for every PII request (no offline dump).</w:t>
      </w:r>
    </w:p>
    <w:p w:rsidR="00000000" w:rsidDel="00000000" w:rsidP="00000000" w:rsidRDefault="00000000" w:rsidRPr="00000000" w14:paraId="000002ED">
      <w:pPr>
        <w:spacing w:after="240" w:before="240" w:lineRule="auto"/>
        <w:rPr>
          <w:b w:val="1"/>
          <w:bCs w:val="1"/>
        </w:rPr>
      </w:pPr>
      <w:r w:rsidDel="00000000" w:rsidR="00000000" w:rsidRPr="00000000">
        <w:rPr>
          <w:b w:val="1"/>
          <w:bCs w:val="1"/>
          <w:rtl w:val="0"/>
        </w:rPr>
        <w:t xml:space="preserve">If backend is compromised:</w:t>
      </w:r>
    </w:p>
    <w:p w:rsidR="00000000" w:rsidDel="00000000" w:rsidP="00000000" w:rsidRDefault="00000000" w:rsidRPr="00000000" w14:paraId="000002EE">
      <w:pPr>
        <w:numPr>
          <w:ilvl w:val="0"/>
          <w:numId w:val="45"/>
        </w:numPr>
        <w:spacing w:after="0" w:afterAutospacing="0" w:before="240" w:lineRule="auto"/>
        <w:ind w:left="720" w:hanging="360"/>
      </w:pPr>
      <w:r w:rsidDel="00000000" w:rsidR="00000000" w:rsidRPr="00000000">
        <w:rPr>
          <w:rtl w:val="0"/>
        </w:rPr>
        <w:t xml:space="preserve">As before, whoever owns the backend can see whatever it ingests (including addresses).</w:t>
      </w:r>
    </w:p>
    <w:p w:rsidR="00000000" w:rsidDel="00000000" w:rsidP="00000000" w:rsidRDefault="00000000" w:rsidRPr="00000000" w14:paraId="000002EF">
      <w:pPr>
        <w:numPr>
          <w:ilvl w:val="0"/>
          <w:numId w:val="45"/>
        </w:numPr>
        <w:spacing w:after="240" w:before="0" w:beforeAutospacing="0" w:lineRule="auto"/>
        <w:ind w:left="720" w:hanging="360"/>
      </w:pPr>
      <w:r w:rsidDel="00000000" w:rsidR="00000000" w:rsidRPr="00000000">
        <w:rPr>
          <w:rtl w:val="0"/>
        </w:rPr>
        <w:t xml:space="preserve">The module doesn’t change that; it just constrains </w:t>
      </w:r>
      <w:r w:rsidDel="00000000" w:rsidR="00000000" w:rsidRPr="00000000">
        <w:rPr>
          <w:i w:val="1"/>
          <w:iCs w:val="1"/>
          <w:rtl w:val="0"/>
        </w:rPr>
        <w:t xml:space="preserve">who</w:t>
      </w:r>
      <w:r w:rsidDel="00000000" w:rsidR="00000000" w:rsidRPr="00000000">
        <w:rPr>
          <w:rtl w:val="0"/>
        </w:rPr>
        <w:t xml:space="preserve"> can legitimately request addresses via normal channels.</w:t>
      </w:r>
    </w:p>
    <w:p w:rsidR="00000000" w:rsidDel="00000000" w:rsidP="00000000" w:rsidRDefault="00000000" w:rsidRPr="00000000" w14:paraId="000002F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1">
      <w:pPr>
        <w:pStyle w:val="Heading2"/>
        <w:keepNext w:val="0"/>
        <w:keepLines w:val="0"/>
        <w:spacing w:after="80" w:lineRule="auto"/>
        <w:rPr>
          <w:b w:val="1"/>
          <w:bCs w:val="1"/>
          <w:sz w:val="34"/>
          <w:szCs w:val="34"/>
        </w:rPr>
      </w:pPr>
      <w:bookmarkStart w:colFirst="0" w:colLast="0" w:name="_zi2m7w117vp8" w:id="83"/>
      <w:bookmarkEnd w:id="83"/>
      <w:r w:rsidDel="00000000" w:rsidR="00000000" w:rsidRPr="00000000">
        <w:rPr>
          <w:b w:val="1"/>
          <w:bCs w:val="1"/>
          <w:sz w:val="34"/>
          <w:szCs w:val="34"/>
          <w:rtl w:val="0"/>
        </w:rPr>
        <w:t xml:space="preserve">5. Minimal changes to existing design</w:t>
      </w:r>
    </w:p>
    <w:p w:rsidR="00000000" w:rsidDel="00000000" w:rsidP="00000000" w:rsidRDefault="00000000" w:rsidRPr="00000000" w14:paraId="000002F2">
      <w:pPr>
        <w:spacing w:after="240" w:before="240" w:lineRule="auto"/>
        <w:rPr/>
      </w:pPr>
      <w:r w:rsidDel="00000000" w:rsidR="00000000" w:rsidRPr="00000000">
        <w:rPr>
          <w:rtl w:val="0"/>
        </w:rPr>
        <w:t xml:space="preserve">You don’t need to redesign the main tracer hardware. You add:</w:t>
      </w:r>
    </w:p>
    <w:p w:rsidR="00000000" w:rsidDel="00000000" w:rsidP="00000000" w:rsidRDefault="00000000" w:rsidRPr="00000000" w14:paraId="000002F3">
      <w:pPr>
        <w:numPr>
          <w:ilvl w:val="0"/>
          <w:numId w:val="3"/>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USB‑C “PII module”</w:t>
      </w:r>
      <w:r w:rsidDel="00000000" w:rsidR="00000000" w:rsidRPr="00000000">
        <w:rPr>
          <w:rtl w:val="0"/>
        </w:rPr>
        <w:t xml:space="preserve"> with:</w:t>
      </w:r>
    </w:p>
    <w:p w:rsidR="00000000" w:rsidDel="00000000" w:rsidP="00000000" w:rsidRDefault="00000000" w:rsidRPr="00000000" w14:paraId="000002F4">
      <w:pPr>
        <w:numPr>
          <w:ilvl w:val="1"/>
          <w:numId w:val="3"/>
        </w:numPr>
        <w:spacing w:after="0" w:afterAutospacing="0" w:before="0" w:beforeAutospacing="0" w:lineRule="auto"/>
        <w:ind w:left="1440" w:hanging="360"/>
      </w:pPr>
      <w:r w:rsidDel="00000000" w:rsidR="00000000" w:rsidRPr="00000000">
        <w:rPr>
          <w:rtl w:val="0"/>
        </w:rPr>
        <w:t xml:space="preserve">Its own secure element/TPM.</w:t>
      </w:r>
    </w:p>
    <w:p w:rsidR="00000000" w:rsidDel="00000000" w:rsidP="00000000" w:rsidRDefault="00000000" w:rsidRPr="00000000" w14:paraId="000002F5">
      <w:pPr>
        <w:numPr>
          <w:ilvl w:val="1"/>
          <w:numId w:val="3"/>
        </w:numPr>
        <w:spacing w:after="0" w:afterAutospacing="0" w:before="0" w:beforeAutospacing="0" w:lineRule="auto"/>
        <w:ind w:left="1440" w:hanging="360"/>
      </w:pPr>
      <w:r w:rsidDel="00000000" w:rsidR="00000000" w:rsidRPr="00000000">
        <w:rPr>
          <w:rtl w:val="0"/>
        </w:rPr>
        <w:t xml:space="preserve">Unique cert/keys.</w:t>
      </w:r>
    </w:p>
    <w:p w:rsidR="00000000" w:rsidDel="00000000" w:rsidP="00000000" w:rsidRDefault="00000000" w:rsidRPr="00000000" w14:paraId="000002F6">
      <w:pPr>
        <w:numPr>
          <w:ilvl w:val="1"/>
          <w:numId w:val="3"/>
        </w:numPr>
        <w:spacing w:after="0" w:afterAutospacing="0" w:before="0" w:beforeAutospacing="0" w:lineRule="auto"/>
        <w:ind w:left="1440" w:hanging="360"/>
      </w:pPr>
      <w:r w:rsidDel="00000000" w:rsidR="00000000" w:rsidRPr="00000000">
        <w:rPr>
          <w:rtl w:val="0"/>
        </w:rPr>
        <w:t xml:space="preserve">Optional local keypad/LED for status.</w:t>
      </w:r>
    </w:p>
    <w:p w:rsidR="00000000" w:rsidDel="00000000" w:rsidP="00000000" w:rsidRDefault="00000000" w:rsidRPr="00000000" w14:paraId="000002F7">
      <w:pPr>
        <w:numPr>
          <w:ilvl w:val="0"/>
          <w:numId w:val="3"/>
        </w:numPr>
        <w:spacing w:after="0" w:afterAutospacing="0" w:before="0" w:beforeAutospacing="0" w:lineRule="auto"/>
        <w:ind w:left="720" w:hanging="360"/>
      </w:pPr>
      <w:r w:rsidDel="00000000" w:rsidR="00000000" w:rsidRPr="00000000">
        <w:rPr>
          <w:rtl w:val="0"/>
        </w:rPr>
        <w:t xml:space="preserve">Backend changes:</w:t>
      </w:r>
    </w:p>
    <w:p w:rsidR="00000000" w:rsidDel="00000000" w:rsidP="00000000" w:rsidRDefault="00000000" w:rsidRPr="00000000" w14:paraId="000002F8">
      <w:pPr>
        <w:numPr>
          <w:ilvl w:val="1"/>
          <w:numId w:val="3"/>
        </w:numPr>
        <w:spacing w:after="0" w:afterAutospacing="0" w:before="0" w:beforeAutospacing="0" w:lineRule="auto"/>
        <w:ind w:left="1440" w:hanging="360"/>
      </w:pPr>
      <w:r w:rsidDel="00000000" w:rsidR="00000000" w:rsidRPr="00000000">
        <w:rPr>
          <w:rtl w:val="0"/>
        </w:rPr>
        <w:t xml:space="preserve">Extra identity (module) and policy layer.</w:t>
      </w:r>
    </w:p>
    <w:p w:rsidR="00000000" w:rsidDel="00000000" w:rsidP="00000000" w:rsidRDefault="00000000" w:rsidRPr="00000000" w14:paraId="000002F9">
      <w:pPr>
        <w:numPr>
          <w:ilvl w:val="1"/>
          <w:numId w:val="3"/>
        </w:numPr>
        <w:spacing w:after="0" w:afterAutospacing="0" w:before="0" w:beforeAutospacing="0" w:lineRule="auto"/>
        <w:ind w:left="1440" w:hanging="360"/>
      </w:pPr>
      <w:r w:rsidDel="00000000" w:rsidR="00000000" w:rsidRPr="00000000">
        <w:rPr>
          <w:rtl w:val="0"/>
        </w:rPr>
        <w:t xml:space="preserve">PII‑enabled API set only accessible when both device and module are authenticated and module is unlocked.</w:t>
      </w:r>
    </w:p>
    <w:p w:rsidR="00000000" w:rsidDel="00000000" w:rsidP="00000000" w:rsidRDefault="00000000" w:rsidRPr="00000000" w14:paraId="000002FA">
      <w:pPr>
        <w:numPr>
          <w:ilvl w:val="1"/>
          <w:numId w:val="3"/>
        </w:numPr>
        <w:spacing w:after="240" w:before="0" w:beforeAutospacing="0" w:lineRule="auto"/>
        <w:ind w:left="1440" w:hanging="360"/>
      </w:pPr>
      <w:r w:rsidDel="00000000" w:rsidR="00000000" w:rsidRPr="00000000">
        <w:rPr>
          <w:rtl w:val="0"/>
        </w:rPr>
        <w:t xml:space="preserve">Strong audit logging and revocation controls.</w:t>
      </w:r>
    </w:p>
    <w:p w:rsidR="00000000" w:rsidDel="00000000" w:rsidP="00000000" w:rsidRDefault="00000000" w:rsidRPr="00000000" w14:paraId="000002FB">
      <w:pPr>
        <w:spacing w:after="240" w:before="240" w:lineRule="auto"/>
        <w:rPr/>
      </w:pPr>
      <w:r w:rsidDel="00000000" w:rsidR="00000000" w:rsidRPr="00000000">
        <w:rPr>
          <w:rtl w:val="0"/>
        </w:rPr>
        <w:t xml:space="preserve">The base tracer stays what it is now: a </w:t>
      </w:r>
      <w:r w:rsidDel="00000000" w:rsidR="00000000" w:rsidRPr="00000000">
        <w:rPr>
          <w:b w:val="1"/>
          <w:bCs w:val="1"/>
          <w:rtl w:val="0"/>
        </w:rPr>
        <w:t xml:space="preserve">non‑invasive, aggregate‑only handheld</w:t>
      </w:r>
      <w:r w:rsidDel="00000000" w:rsidR="00000000" w:rsidRPr="00000000">
        <w:rPr>
          <w:rtl w:val="0"/>
        </w:rPr>
        <w:t xml:space="preserve">. The external module is the “key” that, when present and authorized, unlocks address‑level access on top of the same platform.</w:t>
      </w:r>
    </w:p>
    <w:p w:rsidR="00000000" w:rsidDel="00000000" w:rsidP="00000000" w:rsidRDefault="00000000" w:rsidRPr="00000000" w14:paraId="000002F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5"/>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